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F344" w14:textId="3D2E58D8" w:rsidR="0005794F" w:rsidRDefault="0083020E" w:rsidP="00166883">
      <w:r>
        <w:rPr>
          <w:b/>
          <w:noProof/>
          <w:sz w:val="32"/>
          <w:lang w:eastAsia="en-CA"/>
        </w:rPr>
        <w:drawing>
          <wp:anchor distT="0" distB="0" distL="114300" distR="114300" simplePos="0" relativeHeight="251659264" behindDoc="0" locked="0" layoutInCell="1" allowOverlap="1" wp14:anchorId="38A9D4C2" wp14:editId="6653F256">
            <wp:simplePos x="0" y="0"/>
            <wp:positionH relativeFrom="page">
              <wp:posOffset>19050</wp:posOffset>
            </wp:positionH>
            <wp:positionV relativeFrom="paragraph">
              <wp:posOffset>-895350</wp:posOffset>
            </wp:positionV>
            <wp:extent cx="7724775" cy="336721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Power_Point_Template.jpg"/>
                    <pic:cNvPicPr/>
                  </pic:nvPicPr>
                  <pic:blipFill rotWithShape="1">
                    <a:blip r:embed="rId8">
                      <a:extLst>
                        <a:ext uri="{28A0092B-C50C-407E-A947-70E740481C1C}">
                          <a14:useLocalDpi xmlns:a14="http://schemas.microsoft.com/office/drawing/2010/main" val="0"/>
                        </a:ext>
                      </a:extLst>
                    </a:blip>
                    <a:srcRect b="41880"/>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4533DE">
        <w:t>ga</w:t>
      </w:r>
      <w:proofErr w:type="spellEnd"/>
      <w:r w:rsidR="00ED02B5">
        <w:t xml:space="preserve">             </w:t>
      </w:r>
    </w:p>
    <w:p w14:paraId="0BA959F0" w14:textId="77777777" w:rsidR="00166883" w:rsidRDefault="00166883" w:rsidP="00166883"/>
    <w:p w14:paraId="7AEC04AE" w14:textId="77777777" w:rsidR="00ED02B5" w:rsidRDefault="00ED02B5" w:rsidP="00166883"/>
    <w:p w14:paraId="4B7C85C4" w14:textId="77777777"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7E231D89" w14:textId="77777777" w:rsidR="00ED02B5" w:rsidRPr="00700070" w:rsidRDefault="00ED02B5" w:rsidP="00ED02B5">
      <w:pPr>
        <w:jc w:val="center"/>
        <w:rPr>
          <w:color w:val="584300"/>
          <w:sz w:val="72"/>
          <w:szCs w:val="72"/>
        </w:rPr>
      </w:pPr>
      <w:r w:rsidRPr="00700070">
        <w:rPr>
          <w:color w:val="584300"/>
          <w:sz w:val="72"/>
          <w:szCs w:val="72"/>
        </w:rPr>
        <w:t>Syllabus</w:t>
      </w:r>
    </w:p>
    <w:p w14:paraId="24311146" w14:textId="35DB3E4C" w:rsidR="00CC483E" w:rsidRPr="00700070" w:rsidRDefault="0056236A" w:rsidP="007B5185">
      <w:pPr>
        <w:jc w:val="center"/>
        <w:rPr>
          <w:color w:val="584300"/>
          <w:sz w:val="40"/>
          <w:szCs w:val="40"/>
        </w:rPr>
      </w:pPr>
      <w:r>
        <w:rPr>
          <w:color w:val="584300"/>
          <w:sz w:val="40"/>
          <w:szCs w:val="40"/>
        </w:rPr>
        <w:t>CHEM 3590: Instrumental Analysis</w:t>
      </w:r>
    </w:p>
    <w:p w14:paraId="097071B1" w14:textId="6ABEE9BC" w:rsidR="007B5185" w:rsidRPr="00700070" w:rsidRDefault="007B5185" w:rsidP="007B5185">
      <w:pPr>
        <w:jc w:val="center"/>
        <w:rPr>
          <w:color w:val="584300"/>
          <w:sz w:val="40"/>
          <w:szCs w:val="40"/>
        </w:rPr>
      </w:pPr>
      <w:r w:rsidRPr="00700070">
        <w:rPr>
          <w:color w:val="584300"/>
          <w:sz w:val="40"/>
          <w:szCs w:val="40"/>
        </w:rPr>
        <w:t>(</w:t>
      </w:r>
      <w:r w:rsidR="0056236A">
        <w:rPr>
          <w:color w:val="584300"/>
          <w:sz w:val="40"/>
          <w:szCs w:val="40"/>
        </w:rPr>
        <w:t>Fall 20</w:t>
      </w:r>
      <w:r w:rsidR="00F53F59">
        <w:rPr>
          <w:color w:val="584300"/>
          <w:sz w:val="40"/>
          <w:szCs w:val="40"/>
        </w:rPr>
        <w:t>20</w:t>
      </w:r>
      <w:r w:rsidRPr="00700070">
        <w:rPr>
          <w:color w:val="584300"/>
          <w:sz w:val="40"/>
          <w:szCs w:val="40"/>
        </w:rPr>
        <w:t>)</w:t>
      </w:r>
    </w:p>
    <w:p w14:paraId="39C63CD0" w14:textId="77777777" w:rsidR="00CC483E" w:rsidRDefault="00CC483E" w:rsidP="007E7DBC">
      <w:pPr>
        <w:jc w:val="center"/>
      </w:pPr>
    </w:p>
    <w:p w14:paraId="0517C32B" w14:textId="53BF9E0B" w:rsidR="00CC483E" w:rsidRDefault="0056236A" w:rsidP="007E7DBC">
      <w:pPr>
        <w:jc w:val="center"/>
      </w:pPr>
      <w:r>
        <w:t xml:space="preserve"> </w:t>
      </w: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416432F5" w:rsidR="00F73EF0" w:rsidRDefault="00F73EF0" w:rsidP="00CC483E">
      <w:pPr>
        <w:jc w:val="center"/>
        <w:rPr>
          <w:b/>
          <w:sz w:val="32"/>
        </w:rPr>
      </w:pPr>
    </w:p>
    <w:p w14:paraId="2D75598B" w14:textId="672E2764" w:rsidR="00A97E8E" w:rsidRDefault="00A97E8E" w:rsidP="00C87BDE">
      <w:pPr>
        <w:pStyle w:val="Heading1"/>
        <w:jc w:val="left"/>
      </w:pPr>
      <w:bookmarkStart w:id="0" w:name="_Toc465087338"/>
      <w:bookmarkStart w:id="1" w:name="_Toc468101739"/>
      <w:bookmarkStart w:id="2" w:name="_Toc18403129"/>
      <w:r>
        <w:lastRenderedPageBreak/>
        <w:t>_______________________________________</w:t>
      </w:r>
      <w:r w:rsidR="00CC483E">
        <w:t>________</w:t>
      </w:r>
      <w:r>
        <w:t>____________________</w:t>
      </w:r>
      <w:bookmarkEnd w:id="0"/>
      <w:bookmarkEnd w:id="1"/>
      <w:bookmarkEnd w:id="2"/>
    </w:p>
    <w:p w14:paraId="09F8F1F5" w14:textId="0AF4CDDD" w:rsidR="009175BB" w:rsidRPr="00181A13" w:rsidRDefault="009175BB" w:rsidP="00CC483E">
      <w:pPr>
        <w:pStyle w:val="Heading1"/>
      </w:pPr>
      <w:bookmarkStart w:id="3" w:name="_Toc18403130"/>
      <w:r w:rsidRPr="00181A13">
        <w:t>COURSE DETAILS</w:t>
      </w:r>
      <w:bookmarkEnd w:id="3"/>
    </w:p>
    <w:p w14:paraId="2E66E9EB" w14:textId="77777777" w:rsidR="009175BB" w:rsidRPr="002723CF" w:rsidRDefault="009175BB" w:rsidP="009175BB">
      <w:pPr>
        <w:spacing w:line="240" w:lineRule="auto"/>
        <w:rPr>
          <w:rFonts w:cstheme="minorHAnsi"/>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75"/>
      </w:tblGrid>
      <w:tr w:rsidR="009175BB" w:rsidRPr="00215D69" w14:paraId="751E9153" w14:textId="77777777" w:rsidTr="009C2466">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275" w:type="dxa"/>
          </w:tcPr>
          <w:p w14:paraId="18F4744E" w14:textId="79F4FC8E" w:rsidR="009175BB" w:rsidRPr="002723CF" w:rsidRDefault="0056236A" w:rsidP="00ED02B5">
            <w:pPr>
              <w:rPr>
                <w:rFonts w:cstheme="minorHAnsi"/>
                <w:szCs w:val="24"/>
              </w:rPr>
            </w:pPr>
            <w:r>
              <w:rPr>
                <w:rFonts w:cstheme="minorHAnsi"/>
                <w:szCs w:val="24"/>
              </w:rPr>
              <w:t>CHEM 3590: Instrumental Analysis</w:t>
            </w:r>
          </w:p>
        </w:tc>
      </w:tr>
      <w:tr w:rsidR="009175BB" w:rsidRPr="00215D69" w14:paraId="20F72144" w14:textId="77777777" w:rsidTr="009C2466">
        <w:tc>
          <w:tcPr>
            <w:tcW w:w="3085" w:type="dxa"/>
          </w:tcPr>
          <w:p w14:paraId="30BA17D0" w14:textId="77777777" w:rsidR="009175BB" w:rsidRPr="002723CF" w:rsidRDefault="009175BB" w:rsidP="00ED02B5">
            <w:pPr>
              <w:rPr>
                <w:rFonts w:cstheme="minorHAnsi"/>
                <w:b/>
                <w:szCs w:val="24"/>
              </w:rPr>
            </w:pPr>
            <w:r w:rsidRPr="002723CF">
              <w:rPr>
                <w:rFonts w:cstheme="minorHAnsi"/>
                <w:b/>
                <w:szCs w:val="24"/>
              </w:rPr>
              <w:t>Number of Credit Hours:</w:t>
            </w:r>
          </w:p>
          <w:p w14:paraId="6E30475F" w14:textId="77777777" w:rsidR="009175BB" w:rsidRPr="002723CF" w:rsidRDefault="009175BB" w:rsidP="00ED02B5">
            <w:pPr>
              <w:rPr>
                <w:rFonts w:cstheme="minorHAnsi"/>
                <w:b/>
                <w:szCs w:val="24"/>
              </w:rPr>
            </w:pPr>
          </w:p>
        </w:tc>
        <w:tc>
          <w:tcPr>
            <w:tcW w:w="6275" w:type="dxa"/>
          </w:tcPr>
          <w:p w14:paraId="4D2F0C49" w14:textId="01943E4E" w:rsidR="009175BB" w:rsidRPr="002723CF" w:rsidRDefault="0056236A" w:rsidP="00ED02B5">
            <w:pPr>
              <w:rPr>
                <w:rFonts w:cstheme="minorHAnsi"/>
                <w:szCs w:val="24"/>
              </w:rPr>
            </w:pPr>
            <w:r>
              <w:rPr>
                <w:rFonts w:cstheme="minorHAnsi"/>
                <w:szCs w:val="24"/>
              </w:rPr>
              <w:t>3.0</w:t>
            </w:r>
          </w:p>
        </w:tc>
      </w:tr>
      <w:tr w:rsidR="009175BB" w:rsidRPr="00867001" w14:paraId="33267A08" w14:textId="77777777" w:rsidTr="009C2466">
        <w:tc>
          <w:tcPr>
            <w:tcW w:w="3085" w:type="dxa"/>
          </w:tcPr>
          <w:p w14:paraId="15B4428B"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3F697CBA" w14:textId="77777777" w:rsidR="004B7A6A" w:rsidRPr="002723CF" w:rsidRDefault="004B7A6A" w:rsidP="004B7A6A">
            <w:pPr>
              <w:rPr>
                <w:rFonts w:cstheme="minorHAnsi"/>
                <w:b/>
                <w:szCs w:val="24"/>
              </w:rPr>
            </w:pPr>
          </w:p>
        </w:tc>
        <w:tc>
          <w:tcPr>
            <w:tcW w:w="6275" w:type="dxa"/>
          </w:tcPr>
          <w:p w14:paraId="1F194D5F" w14:textId="04F82F7C" w:rsidR="00867001" w:rsidRDefault="00C87BDE" w:rsidP="007144EB">
            <w:pPr>
              <w:rPr>
                <w:rFonts w:cstheme="minorHAnsi"/>
                <w:szCs w:val="24"/>
              </w:rPr>
            </w:pPr>
            <w:r>
              <w:rPr>
                <w:rFonts w:cstheme="minorHAnsi"/>
                <w:szCs w:val="24"/>
              </w:rPr>
              <w:t xml:space="preserve">Lectures: </w:t>
            </w:r>
            <w:r w:rsidR="00E33A81">
              <w:rPr>
                <w:rFonts w:cstheme="minorHAnsi"/>
                <w:szCs w:val="24"/>
              </w:rPr>
              <w:t xml:space="preserve">available online, released once per week on </w:t>
            </w:r>
            <w:r w:rsidR="00867001">
              <w:rPr>
                <w:rFonts w:cstheme="minorHAnsi"/>
                <w:szCs w:val="24"/>
              </w:rPr>
              <w:t>Mondays</w:t>
            </w:r>
          </w:p>
          <w:p w14:paraId="4042596D" w14:textId="77437019" w:rsidR="00867001" w:rsidRDefault="00867001" w:rsidP="007144EB">
            <w:pPr>
              <w:rPr>
                <w:rFonts w:cstheme="minorHAnsi"/>
                <w:szCs w:val="24"/>
              </w:rPr>
            </w:pPr>
            <w:r>
              <w:rPr>
                <w:rFonts w:cstheme="minorHAnsi"/>
                <w:szCs w:val="24"/>
              </w:rPr>
              <w:t xml:space="preserve">Class discussions, </w:t>
            </w:r>
            <w:proofErr w:type="spellStart"/>
            <w:r>
              <w:rPr>
                <w:rFonts w:cstheme="minorHAnsi"/>
                <w:szCs w:val="24"/>
              </w:rPr>
              <w:t>etc</w:t>
            </w:r>
            <w:proofErr w:type="spellEnd"/>
            <w:r>
              <w:rPr>
                <w:rFonts w:cstheme="minorHAnsi"/>
                <w:szCs w:val="24"/>
              </w:rPr>
              <w:t>: MWF 10:30am – 11:20am</w:t>
            </w:r>
          </w:p>
          <w:p w14:paraId="134477C4" w14:textId="04326F4B" w:rsidR="00C87BDE" w:rsidRPr="00867001" w:rsidRDefault="00C87BDE" w:rsidP="007144EB">
            <w:pPr>
              <w:rPr>
                <w:rFonts w:cstheme="minorHAnsi"/>
                <w:szCs w:val="24"/>
                <w:lang w:val="fr-CA"/>
              </w:rPr>
            </w:pPr>
            <w:proofErr w:type="spellStart"/>
            <w:proofErr w:type="gramStart"/>
            <w:r w:rsidRPr="00867001">
              <w:rPr>
                <w:rFonts w:cstheme="minorHAnsi"/>
                <w:szCs w:val="24"/>
                <w:lang w:val="fr-CA"/>
              </w:rPr>
              <w:t>Labs</w:t>
            </w:r>
            <w:proofErr w:type="spellEnd"/>
            <w:r w:rsidRPr="00867001">
              <w:rPr>
                <w:rFonts w:cstheme="minorHAnsi"/>
                <w:szCs w:val="24"/>
                <w:lang w:val="fr-CA"/>
              </w:rPr>
              <w:t>:</w:t>
            </w:r>
            <w:proofErr w:type="gramEnd"/>
            <w:r w:rsidRPr="00867001">
              <w:rPr>
                <w:rFonts w:cstheme="minorHAnsi"/>
                <w:szCs w:val="24"/>
                <w:lang w:val="fr-CA"/>
              </w:rPr>
              <w:t xml:space="preserve"> M/T/W/R 2:30-5:25pm</w:t>
            </w:r>
          </w:p>
          <w:p w14:paraId="4CE2C82E" w14:textId="7EADA0CC" w:rsidR="00C87BDE" w:rsidRPr="00867001" w:rsidDel="008649CE" w:rsidRDefault="00C87BDE" w:rsidP="007144EB">
            <w:pPr>
              <w:rPr>
                <w:rFonts w:cstheme="minorHAnsi"/>
                <w:szCs w:val="24"/>
                <w:lang w:val="fr-CA"/>
              </w:rPr>
            </w:pPr>
          </w:p>
        </w:tc>
      </w:tr>
      <w:tr w:rsidR="009175BB" w:rsidRPr="00215D69" w14:paraId="616B7EC0" w14:textId="77777777" w:rsidTr="009C2466">
        <w:tc>
          <w:tcPr>
            <w:tcW w:w="3085" w:type="dxa"/>
          </w:tcPr>
          <w:p w14:paraId="66245F45" w14:textId="60F64F54" w:rsidR="009175BB" w:rsidRDefault="00676606" w:rsidP="004B7A6A">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p w14:paraId="1C67B628" w14:textId="77777777" w:rsidR="004B7A6A" w:rsidRPr="002723CF" w:rsidRDefault="004B7A6A" w:rsidP="004B7A6A">
            <w:pPr>
              <w:rPr>
                <w:rFonts w:cstheme="minorHAnsi"/>
                <w:b/>
                <w:szCs w:val="24"/>
              </w:rPr>
            </w:pPr>
          </w:p>
        </w:tc>
        <w:tc>
          <w:tcPr>
            <w:tcW w:w="6275" w:type="dxa"/>
          </w:tcPr>
          <w:p w14:paraId="74D81ADD" w14:textId="7492C55B" w:rsidR="009175BB" w:rsidRDefault="00C87BDE" w:rsidP="00ED02B5">
            <w:pPr>
              <w:rPr>
                <w:rFonts w:cstheme="minorHAnsi"/>
                <w:szCs w:val="24"/>
              </w:rPr>
            </w:pPr>
            <w:r>
              <w:rPr>
                <w:rFonts w:cstheme="minorHAnsi"/>
                <w:szCs w:val="24"/>
              </w:rPr>
              <w:t xml:space="preserve">Lectures: </w:t>
            </w:r>
            <w:r w:rsidR="00E33A81">
              <w:rPr>
                <w:rFonts w:cstheme="minorHAnsi"/>
                <w:szCs w:val="24"/>
              </w:rPr>
              <w:t>online only</w:t>
            </w:r>
          </w:p>
          <w:p w14:paraId="51C3D913" w14:textId="3E7CAD92" w:rsidR="00C87BDE" w:rsidRPr="002723CF" w:rsidRDefault="00C87BDE" w:rsidP="00ED02B5">
            <w:pPr>
              <w:rPr>
                <w:rFonts w:cstheme="minorHAnsi"/>
                <w:szCs w:val="24"/>
              </w:rPr>
            </w:pPr>
            <w:r>
              <w:rPr>
                <w:rFonts w:cstheme="minorHAnsi"/>
                <w:szCs w:val="24"/>
              </w:rPr>
              <w:t>Labs: Parker 318</w:t>
            </w:r>
          </w:p>
        </w:tc>
      </w:tr>
      <w:tr w:rsidR="009175BB" w:rsidRPr="00215D69" w14:paraId="78197E68" w14:textId="77777777" w:rsidTr="009C2466">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275" w:type="dxa"/>
          </w:tcPr>
          <w:p w14:paraId="7D27BA0D" w14:textId="5BF20BCB" w:rsidR="009175BB" w:rsidRPr="002723CF" w:rsidRDefault="0056236A" w:rsidP="00ED02B5">
            <w:pPr>
              <w:rPr>
                <w:rFonts w:cstheme="minorHAnsi"/>
                <w:szCs w:val="24"/>
              </w:rPr>
            </w:pPr>
            <w:r>
              <w:rPr>
                <w:rFonts w:cstheme="minorHAnsi"/>
                <w:szCs w:val="24"/>
              </w:rPr>
              <w:t>CHEM 2470 (C)</w:t>
            </w:r>
          </w:p>
        </w:tc>
      </w:tr>
    </w:tbl>
    <w:p w14:paraId="05134C1A" w14:textId="77777777" w:rsidR="009175BB" w:rsidRPr="00DC2BCA" w:rsidRDefault="009175BB" w:rsidP="00CC483E">
      <w:pPr>
        <w:pStyle w:val="Heading1"/>
      </w:pPr>
      <w:bookmarkStart w:id="4" w:name="_Toc18403131"/>
      <w:r w:rsidRPr="00DC2BCA">
        <w:t>Instructor Contact Information</w:t>
      </w:r>
      <w:bookmarkEnd w:id="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F53F59" w14:paraId="5B0E9C81" w14:textId="77777777" w:rsidTr="006A368B">
        <w:trPr>
          <w:trHeight w:val="539"/>
        </w:trPr>
        <w:tc>
          <w:tcPr>
            <w:tcW w:w="3053" w:type="dxa"/>
          </w:tcPr>
          <w:p w14:paraId="505B3FB6" w14:textId="77777777" w:rsidR="006A368B" w:rsidRDefault="006A368B" w:rsidP="00BA148F">
            <w:pPr>
              <w:rPr>
                <w:rFonts w:cstheme="minorHAnsi"/>
                <w:b/>
                <w:szCs w:val="24"/>
              </w:rPr>
            </w:pPr>
          </w:p>
          <w:p w14:paraId="57A800C8" w14:textId="12A1C137" w:rsidR="00BA148F" w:rsidRPr="002723CF" w:rsidRDefault="00BA148F" w:rsidP="0056236A">
            <w:pPr>
              <w:rPr>
                <w:rFonts w:cstheme="minorHAnsi"/>
                <w:b/>
                <w:szCs w:val="24"/>
              </w:rPr>
            </w:pPr>
            <w:r w:rsidRPr="002723CF">
              <w:rPr>
                <w:rFonts w:cstheme="minorHAnsi"/>
                <w:b/>
                <w:szCs w:val="24"/>
              </w:rPr>
              <w:t>Instructor Name:</w:t>
            </w:r>
          </w:p>
        </w:tc>
        <w:tc>
          <w:tcPr>
            <w:tcW w:w="6331" w:type="dxa"/>
          </w:tcPr>
          <w:p w14:paraId="6332E66D" w14:textId="77777777" w:rsidR="006A368B" w:rsidRPr="004533DE" w:rsidRDefault="006A368B" w:rsidP="00ED02B5">
            <w:pPr>
              <w:rPr>
                <w:rFonts w:cstheme="minorHAnsi"/>
                <w:szCs w:val="24"/>
              </w:rPr>
            </w:pPr>
          </w:p>
          <w:p w14:paraId="6D349891" w14:textId="130379FD" w:rsidR="00BA148F" w:rsidRPr="00F53F59" w:rsidRDefault="00F53F59" w:rsidP="00F53F59">
            <w:pPr>
              <w:rPr>
                <w:rFonts w:cstheme="minorHAnsi"/>
                <w:szCs w:val="24"/>
              </w:rPr>
            </w:pPr>
            <w:r w:rsidRPr="00F53F59">
              <w:rPr>
                <w:rFonts w:cstheme="minorHAnsi"/>
                <w:szCs w:val="24"/>
              </w:rPr>
              <w:t>Lectures: D</w:t>
            </w:r>
            <w:r w:rsidR="0056236A" w:rsidRPr="00F53F59">
              <w:rPr>
                <w:rFonts w:cstheme="minorHAnsi"/>
                <w:szCs w:val="24"/>
              </w:rPr>
              <w:t>r. Christian Kuss</w:t>
            </w:r>
          </w:p>
          <w:p w14:paraId="32BEC169" w14:textId="1103FE31" w:rsidR="00F53F59" w:rsidRPr="00F53F59" w:rsidRDefault="00F53F59" w:rsidP="00F53F59">
            <w:pPr>
              <w:rPr>
                <w:rFonts w:cstheme="minorHAnsi"/>
                <w:szCs w:val="24"/>
              </w:rPr>
            </w:pPr>
            <w:r w:rsidRPr="00F53F59">
              <w:rPr>
                <w:rFonts w:cstheme="minorHAnsi"/>
                <w:szCs w:val="24"/>
              </w:rPr>
              <w:t xml:space="preserve">Lab Instructor: Dr. </w:t>
            </w:r>
            <w:r>
              <w:rPr>
                <w:rFonts w:cstheme="minorHAnsi"/>
                <w:szCs w:val="24"/>
              </w:rPr>
              <w:t>Tom Ward</w:t>
            </w:r>
          </w:p>
        </w:tc>
      </w:tr>
      <w:tr w:rsidR="009175BB" w:rsidRPr="00215D69" w14:paraId="40DA505F" w14:textId="77777777" w:rsidTr="006A368B">
        <w:trPr>
          <w:trHeight w:val="560"/>
        </w:trPr>
        <w:tc>
          <w:tcPr>
            <w:tcW w:w="3053" w:type="dxa"/>
          </w:tcPr>
          <w:p w14:paraId="5A96E604" w14:textId="77777777" w:rsidR="005417C4" w:rsidRPr="00F53F59" w:rsidRDefault="005417C4" w:rsidP="00ED02B5">
            <w:pPr>
              <w:rPr>
                <w:rFonts w:cstheme="minorHAnsi"/>
                <w:b/>
                <w:szCs w:val="24"/>
              </w:rPr>
            </w:pPr>
          </w:p>
          <w:p w14:paraId="6A030988" w14:textId="77777777" w:rsidR="009175BB" w:rsidRPr="002723CF" w:rsidRDefault="009175BB" w:rsidP="00ED02B5">
            <w:pPr>
              <w:rPr>
                <w:rFonts w:cstheme="minorHAnsi"/>
                <w:b/>
                <w:szCs w:val="24"/>
              </w:rPr>
            </w:pPr>
            <w:r w:rsidRPr="002723CF">
              <w:rPr>
                <w:rFonts w:cstheme="minorHAnsi"/>
                <w:b/>
                <w:szCs w:val="24"/>
              </w:rPr>
              <w:t>Office Location:</w:t>
            </w:r>
          </w:p>
          <w:p w14:paraId="26493271" w14:textId="77777777" w:rsidR="009175BB" w:rsidRDefault="009175BB" w:rsidP="00ED02B5">
            <w:pPr>
              <w:rPr>
                <w:rFonts w:cstheme="minorHAnsi"/>
                <w:b/>
                <w:szCs w:val="24"/>
              </w:rPr>
            </w:pPr>
          </w:p>
          <w:p w14:paraId="11919DB2" w14:textId="73E15365" w:rsidR="00F53F59" w:rsidRPr="002723CF" w:rsidRDefault="00F53F59" w:rsidP="00ED02B5">
            <w:pPr>
              <w:rPr>
                <w:rFonts w:cstheme="minorHAnsi"/>
                <w:b/>
                <w:szCs w:val="24"/>
              </w:rPr>
            </w:pPr>
          </w:p>
        </w:tc>
        <w:tc>
          <w:tcPr>
            <w:tcW w:w="6331" w:type="dxa"/>
          </w:tcPr>
          <w:p w14:paraId="2541DA67" w14:textId="77777777" w:rsidR="00F53F59" w:rsidRDefault="00F53F59" w:rsidP="00F53F59">
            <w:pPr>
              <w:rPr>
                <w:rFonts w:cstheme="minorHAnsi"/>
                <w:szCs w:val="24"/>
              </w:rPr>
            </w:pPr>
          </w:p>
          <w:p w14:paraId="4DA2260E" w14:textId="29D681E4" w:rsidR="0056236A" w:rsidRDefault="00F53F59" w:rsidP="00F53F59">
            <w:pPr>
              <w:rPr>
                <w:rFonts w:cstheme="minorHAnsi"/>
                <w:szCs w:val="24"/>
              </w:rPr>
            </w:pPr>
            <w:r>
              <w:rPr>
                <w:rFonts w:cstheme="minorHAnsi"/>
                <w:szCs w:val="24"/>
              </w:rPr>
              <w:t xml:space="preserve">Christian Kuss: </w:t>
            </w:r>
            <w:r w:rsidR="0056236A">
              <w:rPr>
                <w:rFonts w:cstheme="minorHAnsi"/>
                <w:szCs w:val="24"/>
              </w:rPr>
              <w:t>Parker 520 E</w:t>
            </w:r>
          </w:p>
          <w:p w14:paraId="1A5B6FBC" w14:textId="5E2E6DD2" w:rsidR="00F53F59" w:rsidRPr="002723CF" w:rsidRDefault="00F53F59" w:rsidP="00F53F59">
            <w:pPr>
              <w:rPr>
                <w:rFonts w:cstheme="minorHAnsi"/>
                <w:szCs w:val="24"/>
              </w:rPr>
            </w:pPr>
            <w:r>
              <w:rPr>
                <w:rFonts w:cstheme="minorHAnsi"/>
                <w:szCs w:val="24"/>
              </w:rPr>
              <w:t>Tom Ward: Parker 318</w:t>
            </w:r>
          </w:p>
        </w:tc>
      </w:tr>
      <w:tr w:rsidR="009175BB" w:rsidRPr="00215D69" w14:paraId="23039A5B" w14:textId="77777777" w:rsidTr="006A368B">
        <w:tc>
          <w:tcPr>
            <w:tcW w:w="3053" w:type="dxa"/>
          </w:tcPr>
          <w:p w14:paraId="124A1485" w14:textId="77777777" w:rsidR="009175BB" w:rsidRPr="002723CF" w:rsidRDefault="009175BB" w:rsidP="00ED02B5">
            <w:pPr>
              <w:rPr>
                <w:rFonts w:cstheme="minorHAnsi"/>
                <w:b/>
                <w:szCs w:val="24"/>
              </w:rPr>
            </w:pPr>
            <w:r w:rsidRPr="002723CF">
              <w:rPr>
                <w:rFonts w:cstheme="minorHAnsi"/>
                <w:b/>
                <w:szCs w:val="24"/>
              </w:rPr>
              <w:t>Office Hours or Availability:</w:t>
            </w:r>
          </w:p>
          <w:p w14:paraId="3F01FB26" w14:textId="77777777" w:rsidR="009175BB" w:rsidRPr="002723CF" w:rsidRDefault="009175BB" w:rsidP="00ED02B5">
            <w:pPr>
              <w:rPr>
                <w:rFonts w:cstheme="minorHAnsi"/>
                <w:b/>
                <w:szCs w:val="24"/>
              </w:rPr>
            </w:pPr>
          </w:p>
        </w:tc>
        <w:tc>
          <w:tcPr>
            <w:tcW w:w="6331" w:type="dxa"/>
          </w:tcPr>
          <w:p w14:paraId="2A07EF7D" w14:textId="3E625C8D" w:rsidR="00D20CCC" w:rsidRDefault="00C87BDE" w:rsidP="00E33A81">
            <w:pPr>
              <w:rPr>
                <w:rFonts w:cstheme="minorHAnsi"/>
                <w:szCs w:val="24"/>
              </w:rPr>
            </w:pPr>
            <w:r>
              <w:rPr>
                <w:rFonts w:cstheme="minorHAnsi"/>
                <w:szCs w:val="24"/>
              </w:rPr>
              <w:t xml:space="preserve">I’m always happy to discuss with students and answer questions. </w:t>
            </w:r>
            <w:r w:rsidR="00E33A81">
              <w:rPr>
                <w:rFonts w:cstheme="minorHAnsi"/>
                <w:szCs w:val="24"/>
              </w:rPr>
              <w:t xml:space="preserve">Office hours are held online </w:t>
            </w:r>
            <w:r w:rsidR="00867001">
              <w:rPr>
                <w:rFonts w:cstheme="minorHAnsi"/>
                <w:szCs w:val="24"/>
              </w:rPr>
              <w:t xml:space="preserve">through my personal </w:t>
            </w:r>
            <w:proofErr w:type="spellStart"/>
            <w:r w:rsidR="00867001">
              <w:rPr>
                <w:rFonts w:cstheme="minorHAnsi"/>
                <w:szCs w:val="24"/>
              </w:rPr>
              <w:t>webex</w:t>
            </w:r>
            <w:proofErr w:type="spellEnd"/>
            <w:r w:rsidR="00867001">
              <w:rPr>
                <w:rFonts w:cstheme="minorHAnsi"/>
                <w:szCs w:val="24"/>
              </w:rPr>
              <w:t xml:space="preserve"> room:</w:t>
            </w:r>
          </w:p>
          <w:p w14:paraId="5E856663" w14:textId="4DAD62DC" w:rsidR="00867001" w:rsidRDefault="00867001" w:rsidP="00E33A81">
            <w:pPr>
              <w:rPr>
                <w:rFonts w:cstheme="minorHAnsi"/>
                <w:szCs w:val="24"/>
              </w:rPr>
            </w:pPr>
            <w:r w:rsidRPr="00867001">
              <w:rPr>
                <w:rFonts w:cstheme="minorHAnsi"/>
                <w:szCs w:val="24"/>
              </w:rPr>
              <w:t>https://umlearn2.webex.com/meet/christian.kuss</w:t>
            </w:r>
          </w:p>
          <w:p w14:paraId="62D1BB19" w14:textId="138D2D1A" w:rsidR="00E33A81" w:rsidRPr="002723CF" w:rsidRDefault="00E33A81" w:rsidP="00E33A81">
            <w:pPr>
              <w:rPr>
                <w:rFonts w:cstheme="minorHAnsi"/>
                <w:szCs w:val="24"/>
              </w:rPr>
            </w:pPr>
          </w:p>
        </w:tc>
      </w:tr>
      <w:tr w:rsidR="009175BB" w:rsidRPr="00215D69" w14:paraId="13F52F4C" w14:textId="77777777" w:rsidTr="006A368B">
        <w:tc>
          <w:tcPr>
            <w:tcW w:w="3053" w:type="dxa"/>
          </w:tcPr>
          <w:p w14:paraId="5C455A97" w14:textId="77777777" w:rsidR="009175BB" w:rsidRPr="002723CF" w:rsidRDefault="009175BB" w:rsidP="00ED02B5">
            <w:pPr>
              <w:rPr>
                <w:rFonts w:cstheme="minorHAnsi"/>
                <w:b/>
                <w:szCs w:val="24"/>
              </w:rPr>
            </w:pPr>
            <w:r w:rsidRPr="002723CF">
              <w:rPr>
                <w:rFonts w:cstheme="minorHAnsi"/>
                <w:b/>
                <w:szCs w:val="24"/>
              </w:rPr>
              <w:t>Office Phone No.</w:t>
            </w:r>
          </w:p>
          <w:p w14:paraId="6BB14246" w14:textId="77777777" w:rsidR="009175BB" w:rsidRPr="002723CF" w:rsidRDefault="009175BB" w:rsidP="00ED02B5">
            <w:pPr>
              <w:rPr>
                <w:rFonts w:cstheme="minorHAnsi"/>
                <w:b/>
                <w:szCs w:val="24"/>
              </w:rPr>
            </w:pPr>
          </w:p>
        </w:tc>
        <w:tc>
          <w:tcPr>
            <w:tcW w:w="6331" w:type="dxa"/>
          </w:tcPr>
          <w:p w14:paraId="0A485518" w14:textId="14721B00" w:rsidR="009175BB" w:rsidRPr="002723CF" w:rsidRDefault="0056236A" w:rsidP="00ED02B5">
            <w:pPr>
              <w:rPr>
                <w:rFonts w:cstheme="minorHAnsi"/>
                <w:szCs w:val="24"/>
              </w:rPr>
            </w:pPr>
            <w:r>
              <w:rPr>
                <w:rFonts w:cstheme="minorHAnsi"/>
                <w:szCs w:val="24"/>
              </w:rPr>
              <w:t>204-480-1823</w:t>
            </w:r>
          </w:p>
        </w:tc>
      </w:tr>
      <w:tr w:rsidR="009175BB" w:rsidRPr="00215D69" w14:paraId="1CBC1675" w14:textId="77777777" w:rsidTr="006A368B">
        <w:tc>
          <w:tcPr>
            <w:tcW w:w="3053"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331" w:type="dxa"/>
          </w:tcPr>
          <w:p w14:paraId="38C4F1F3" w14:textId="65588E47" w:rsidR="0056236A" w:rsidRDefault="0056236A" w:rsidP="0056236A">
            <w:pPr>
              <w:rPr>
                <w:rFonts w:cstheme="minorHAnsi"/>
                <w:szCs w:val="24"/>
              </w:rPr>
            </w:pPr>
            <w:r>
              <w:rPr>
                <w:rFonts w:cstheme="minorHAnsi"/>
                <w:szCs w:val="24"/>
              </w:rPr>
              <w:t>christian.kuss@umanitoba.ca</w:t>
            </w:r>
          </w:p>
          <w:p w14:paraId="4CEA4229" w14:textId="265BD4EB" w:rsidR="002A55B9" w:rsidRDefault="0056236A" w:rsidP="0056236A">
            <w:pPr>
              <w:rPr>
                <w:rFonts w:cstheme="minorHAnsi"/>
                <w:szCs w:val="24"/>
              </w:rPr>
            </w:pPr>
            <w:r>
              <w:rPr>
                <w:rFonts w:cstheme="minorHAnsi"/>
                <w:szCs w:val="24"/>
              </w:rPr>
              <w:t>You are welcome to send me an email with any questions about the course and materials. I will endeavour to answer student requests within 2 working days.</w:t>
            </w:r>
          </w:p>
          <w:p w14:paraId="39B2D5AD" w14:textId="7B2130FB" w:rsidR="00D378F5" w:rsidRPr="002723CF" w:rsidRDefault="00D378F5" w:rsidP="00ED02B5">
            <w:pPr>
              <w:rPr>
                <w:rFonts w:cstheme="minorHAnsi"/>
                <w:szCs w:val="24"/>
              </w:rPr>
            </w:pPr>
          </w:p>
        </w:tc>
      </w:tr>
    </w:tbl>
    <w:p w14:paraId="3F17C56C" w14:textId="598E2E64" w:rsidR="00D20CCC" w:rsidRPr="00D20CCC" w:rsidRDefault="00D20CCC" w:rsidP="00D20CCC"/>
    <w:p w14:paraId="3CCFF69D" w14:textId="2A7FC941" w:rsidR="009175BB" w:rsidRPr="00215D69" w:rsidRDefault="009175BB" w:rsidP="00CC483E">
      <w:pPr>
        <w:pStyle w:val="Heading1"/>
      </w:pPr>
      <w:bookmarkStart w:id="5" w:name="_Toc18403132"/>
      <w:r>
        <w:t xml:space="preserve">Course </w:t>
      </w:r>
      <w:r w:rsidR="00A43D30">
        <w:t>Description</w:t>
      </w:r>
      <w:bookmarkEnd w:id="5"/>
    </w:p>
    <w:p w14:paraId="177A320F" w14:textId="64E4EE5F"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2996AEF3" w14:textId="411034C5" w:rsidR="00845BBB" w:rsidRDefault="00C87BDE" w:rsidP="00845BBB">
      <w:pPr>
        <w:spacing w:after="0" w:line="240" w:lineRule="auto"/>
        <w:jc w:val="both"/>
        <w:rPr>
          <w:rFonts w:cstheme="minorHAnsi"/>
          <w:szCs w:val="24"/>
        </w:rPr>
      </w:pPr>
      <w:r w:rsidRPr="00C87BDE">
        <w:rPr>
          <w:rFonts w:cstheme="minorHAnsi"/>
          <w:szCs w:val="24"/>
        </w:rPr>
        <w:t>A course dealing with the theory and use of standard instruments used for chemical analyses. An introduction to the interpretation of data obtained from such analyses. This course is designed to follow a classical analytical chemistry course. May not be held with ENVR 3550. Prerequisite: CHEM 2470 (C).</w:t>
      </w:r>
    </w:p>
    <w:p w14:paraId="1A2B245B" w14:textId="297AF08E" w:rsidR="00C87BDE" w:rsidRDefault="00C87BDE" w:rsidP="00845BBB">
      <w:pPr>
        <w:spacing w:after="0" w:line="240" w:lineRule="auto"/>
        <w:jc w:val="both"/>
        <w:rPr>
          <w:rFonts w:cstheme="minorHAnsi"/>
          <w:szCs w:val="24"/>
        </w:rPr>
      </w:pPr>
    </w:p>
    <w:p w14:paraId="6C6B3540" w14:textId="711FD3A9" w:rsidR="00867001" w:rsidRDefault="00867001" w:rsidP="00845BBB">
      <w:pPr>
        <w:spacing w:after="0" w:line="240" w:lineRule="auto"/>
        <w:jc w:val="both"/>
        <w:rPr>
          <w:rFonts w:cstheme="minorHAnsi"/>
          <w:szCs w:val="24"/>
        </w:rPr>
      </w:pPr>
    </w:p>
    <w:p w14:paraId="6D07F041" w14:textId="77777777" w:rsidR="00867001" w:rsidRDefault="00867001" w:rsidP="00845BBB">
      <w:pPr>
        <w:spacing w:after="0" w:line="240" w:lineRule="auto"/>
        <w:jc w:val="both"/>
        <w:rPr>
          <w:rFonts w:cstheme="minorHAnsi"/>
          <w:szCs w:val="24"/>
        </w:rPr>
      </w:pPr>
    </w:p>
    <w:p w14:paraId="7D4EFEAC" w14:textId="0609872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lastRenderedPageBreak/>
        <w:t>General Course Description</w:t>
      </w:r>
    </w:p>
    <w:p w14:paraId="43F8D26D" w14:textId="0377AA82" w:rsidR="00D20CCC" w:rsidRDefault="00533F46" w:rsidP="00845BBB">
      <w:pPr>
        <w:spacing w:after="0" w:line="240" w:lineRule="auto"/>
        <w:jc w:val="both"/>
        <w:rPr>
          <w:rFonts w:cstheme="minorHAnsi"/>
          <w:szCs w:val="24"/>
        </w:rPr>
      </w:pPr>
      <w:r>
        <w:rPr>
          <w:rFonts w:cstheme="minorHAnsi"/>
          <w:szCs w:val="24"/>
        </w:rPr>
        <w:t>Analytical chemistry is one of the classical specializations of chemistry with plenty of applications in industry and government</w:t>
      </w:r>
      <w:r w:rsidR="009961C4">
        <w:rPr>
          <w:rFonts w:cstheme="minorHAnsi"/>
          <w:szCs w:val="24"/>
        </w:rPr>
        <w:t xml:space="preserve"> labs</w:t>
      </w:r>
      <w:r>
        <w:rPr>
          <w:rFonts w:cstheme="minorHAnsi"/>
          <w:szCs w:val="24"/>
        </w:rPr>
        <w:t xml:space="preserve">. Nowadays, few analytical chemistry tasks rely on the traditional gravimetric or volumetric methods. Rather, sophisticated analytical instrumentation has taken their place with standard analytical chemistry labs relying heavily on </w:t>
      </w:r>
      <w:r w:rsidR="009961C4">
        <w:rPr>
          <w:rFonts w:cstheme="minorHAnsi"/>
          <w:szCs w:val="24"/>
        </w:rPr>
        <w:t>gas chromatography (GC)</w:t>
      </w:r>
      <w:r>
        <w:rPr>
          <w:rFonts w:cstheme="minorHAnsi"/>
          <w:szCs w:val="24"/>
        </w:rPr>
        <w:t xml:space="preserve">, </w:t>
      </w:r>
      <w:r w:rsidR="009961C4">
        <w:rPr>
          <w:rFonts w:cstheme="minorHAnsi"/>
          <w:szCs w:val="24"/>
        </w:rPr>
        <w:t>high-performance liquid chromatography (HPLC),</w:t>
      </w:r>
      <w:r>
        <w:rPr>
          <w:rFonts w:cstheme="minorHAnsi"/>
          <w:szCs w:val="24"/>
        </w:rPr>
        <w:t xml:space="preserve"> and </w:t>
      </w:r>
      <w:r w:rsidR="009961C4">
        <w:rPr>
          <w:rFonts w:cstheme="minorHAnsi"/>
          <w:szCs w:val="24"/>
        </w:rPr>
        <w:t>m</w:t>
      </w:r>
      <w:r>
        <w:rPr>
          <w:rFonts w:cstheme="minorHAnsi"/>
          <w:szCs w:val="24"/>
        </w:rPr>
        <w:t>ass spectrometry</w:t>
      </w:r>
      <w:r w:rsidR="009961C4">
        <w:rPr>
          <w:rFonts w:cstheme="minorHAnsi"/>
          <w:szCs w:val="24"/>
        </w:rPr>
        <w:t xml:space="preserve"> (MS)</w:t>
      </w:r>
      <w:r>
        <w:rPr>
          <w:rFonts w:cstheme="minorHAnsi"/>
          <w:szCs w:val="24"/>
        </w:rPr>
        <w:t>. This course will deliver an overview of instrumental methods in analytical chemistry and familiarize you with the common elements throughout the different analytical techniques.</w:t>
      </w:r>
    </w:p>
    <w:p w14:paraId="10653490" w14:textId="0A89C642" w:rsidR="0054222D" w:rsidRDefault="00DB4BD5" w:rsidP="00845BBB">
      <w:pPr>
        <w:spacing w:after="0" w:line="240" w:lineRule="auto"/>
        <w:jc w:val="both"/>
        <w:rPr>
          <w:rFonts w:cstheme="minorHAnsi"/>
          <w:szCs w:val="24"/>
        </w:rPr>
      </w:pPr>
      <w:r>
        <w:rPr>
          <w:rFonts w:cstheme="minorHAnsi"/>
          <w:szCs w:val="24"/>
        </w:rPr>
        <w:t xml:space="preserve">During the first nine weeks we will cover the following </w:t>
      </w:r>
      <w:r w:rsidR="0054222D">
        <w:rPr>
          <w:rFonts w:cstheme="minorHAnsi"/>
          <w:szCs w:val="24"/>
        </w:rPr>
        <w:t xml:space="preserve">five </w:t>
      </w:r>
      <w:r>
        <w:rPr>
          <w:rFonts w:cstheme="minorHAnsi"/>
          <w:szCs w:val="24"/>
        </w:rPr>
        <w:t>topics through online lectures</w:t>
      </w:r>
      <w:r w:rsidR="00867001">
        <w:rPr>
          <w:rFonts w:cstheme="minorHAnsi"/>
          <w:szCs w:val="24"/>
        </w:rPr>
        <w:t xml:space="preserve"> and discussions</w:t>
      </w:r>
      <w:r w:rsidR="0054222D">
        <w:rPr>
          <w:rFonts w:cstheme="minorHAnsi"/>
          <w:szCs w:val="24"/>
        </w:rPr>
        <w:t>:</w:t>
      </w:r>
    </w:p>
    <w:p w14:paraId="0F4129C5" w14:textId="77777777" w:rsidR="0054222D" w:rsidRDefault="0054222D" w:rsidP="00845BBB">
      <w:pPr>
        <w:spacing w:after="0" w:line="240" w:lineRule="auto"/>
        <w:jc w:val="both"/>
        <w:rPr>
          <w:rFonts w:cstheme="minorHAnsi"/>
          <w:szCs w:val="24"/>
        </w:rPr>
      </w:pPr>
    </w:p>
    <w:p w14:paraId="2BFFA0E3" w14:textId="77777777" w:rsidR="0054222D" w:rsidRDefault="0054222D" w:rsidP="0054222D">
      <w:pPr>
        <w:pStyle w:val="ListParagraph"/>
        <w:numPr>
          <w:ilvl w:val="0"/>
          <w:numId w:val="18"/>
        </w:numPr>
        <w:rPr>
          <w:b/>
        </w:rPr>
      </w:pPr>
      <w:r>
        <w:rPr>
          <w:b/>
        </w:rPr>
        <w:t>General Instrumental Analysis</w:t>
      </w:r>
    </w:p>
    <w:p w14:paraId="08CBECED" w14:textId="6D4F60A6" w:rsidR="0054222D" w:rsidRPr="008C7A16" w:rsidRDefault="0054222D" w:rsidP="0054222D">
      <w:r w:rsidRPr="008C7A16">
        <w:t xml:space="preserve">Signal and </w:t>
      </w:r>
      <w:r w:rsidR="009961C4">
        <w:t>n</w:t>
      </w:r>
      <w:r w:rsidRPr="008C7A16">
        <w:t xml:space="preserve">oise, </w:t>
      </w:r>
      <w:r>
        <w:t xml:space="preserve">data </w:t>
      </w:r>
      <w:r w:rsidR="00867001">
        <w:t xml:space="preserve">acquisition, data handling and </w:t>
      </w:r>
      <w:r>
        <w:t>treatment</w:t>
      </w:r>
    </w:p>
    <w:p w14:paraId="124CE604" w14:textId="77777777" w:rsidR="0054222D" w:rsidRDefault="0054222D" w:rsidP="0054222D">
      <w:pPr>
        <w:pStyle w:val="ListParagraph"/>
        <w:numPr>
          <w:ilvl w:val="0"/>
          <w:numId w:val="18"/>
        </w:numPr>
        <w:rPr>
          <w:b/>
        </w:rPr>
      </w:pPr>
      <w:r>
        <w:rPr>
          <w:b/>
        </w:rPr>
        <w:t>Spectroscopy</w:t>
      </w:r>
    </w:p>
    <w:p w14:paraId="2B20D77C" w14:textId="750A2C2C" w:rsidR="0054222D" w:rsidRPr="008C7A16" w:rsidRDefault="00CF3AFC" w:rsidP="0054222D">
      <w:r>
        <w:t>S</w:t>
      </w:r>
      <w:r w:rsidR="0054222D">
        <w:t>pectroscopy methods, instrumentation, FTIR,</w:t>
      </w:r>
      <w:r w:rsidR="00166EA3">
        <w:t xml:space="preserve"> Raman,</w:t>
      </w:r>
      <w:r w:rsidR="0054222D">
        <w:t xml:space="preserve"> UV/Vis, </w:t>
      </w:r>
      <w:r w:rsidR="009961C4">
        <w:t>a</w:t>
      </w:r>
      <w:r w:rsidR="0054222D">
        <w:t>tomic spectroscopy, X-ray spectroscopies</w:t>
      </w:r>
    </w:p>
    <w:p w14:paraId="25F77415" w14:textId="77777777" w:rsidR="0054222D" w:rsidRDefault="0054222D" w:rsidP="0054222D">
      <w:pPr>
        <w:pStyle w:val="ListParagraph"/>
        <w:numPr>
          <w:ilvl w:val="0"/>
          <w:numId w:val="18"/>
        </w:numPr>
        <w:rPr>
          <w:b/>
        </w:rPr>
      </w:pPr>
      <w:r>
        <w:rPr>
          <w:b/>
        </w:rPr>
        <w:t>Separation techniques</w:t>
      </w:r>
    </w:p>
    <w:p w14:paraId="212D20C6" w14:textId="77777777" w:rsidR="0054222D" w:rsidRPr="008C7A16" w:rsidRDefault="0054222D" w:rsidP="0054222D">
      <w:r w:rsidRPr="008C7A16">
        <w:t>GC</w:t>
      </w:r>
      <w:r>
        <w:t>, HPLC, hyphenated methods, instrumentation, applications</w:t>
      </w:r>
    </w:p>
    <w:p w14:paraId="5B4F08EC" w14:textId="77777777" w:rsidR="0054222D" w:rsidRDefault="0054222D" w:rsidP="0054222D">
      <w:pPr>
        <w:pStyle w:val="ListParagraph"/>
        <w:numPr>
          <w:ilvl w:val="0"/>
          <w:numId w:val="18"/>
        </w:numPr>
        <w:rPr>
          <w:b/>
        </w:rPr>
      </w:pPr>
      <w:r>
        <w:rPr>
          <w:b/>
        </w:rPr>
        <w:t>Electrochemistry</w:t>
      </w:r>
    </w:p>
    <w:p w14:paraId="02161A08" w14:textId="0831D83D" w:rsidR="0054222D" w:rsidRDefault="00CF3AFC" w:rsidP="0054222D">
      <w:r>
        <w:t>G</w:t>
      </w:r>
      <w:r w:rsidR="0054222D">
        <w:t xml:space="preserve">eneral electrochemistry, </w:t>
      </w:r>
      <w:r w:rsidR="009961C4">
        <w:t>p</w:t>
      </w:r>
      <w:r w:rsidR="0054222D">
        <w:t xml:space="preserve">otentiometric and </w:t>
      </w:r>
      <w:proofErr w:type="spellStart"/>
      <w:r w:rsidR="0054222D">
        <w:t>voltammetric</w:t>
      </w:r>
      <w:proofErr w:type="spellEnd"/>
      <w:r w:rsidR="0054222D">
        <w:t xml:space="preserve"> methods, </w:t>
      </w:r>
      <w:proofErr w:type="spellStart"/>
      <w:r w:rsidR="0054222D">
        <w:t>amperometric</w:t>
      </w:r>
      <w:proofErr w:type="spellEnd"/>
      <w:r w:rsidR="0054222D">
        <w:t xml:space="preserve"> methods</w:t>
      </w:r>
    </w:p>
    <w:p w14:paraId="24F165A5" w14:textId="77777777" w:rsidR="0054222D" w:rsidRPr="00B15FDC" w:rsidRDefault="0054222D" w:rsidP="0054222D">
      <w:pPr>
        <w:pStyle w:val="ListParagraph"/>
        <w:numPr>
          <w:ilvl w:val="0"/>
          <w:numId w:val="18"/>
        </w:numPr>
        <w:rPr>
          <w:b/>
        </w:rPr>
      </w:pPr>
      <w:r w:rsidRPr="00B15FDC">
        <w:rPr>
          <w:b/>
        </w:rPr>
        <w:t>Scattering</w:t>
      </w:r>
    </w:p>
    <w:p w14:paraId="2B212052" w14:textId="403CE2CB" w:rsidR="0054222D" w:rsidRDefault="00CF3AFC" w:rsidP="0054222D">
      <w:r>
        <w:t>E</w:t>
      </w:r>
      <w:r w:rsidR="0054222D">
        <w:t>lastic scattering, X-ray and neutron diffraction, light scattering, electron microscopies</w:t>
      </w:r>
    </w:p>
    <w:p w14:paraId="34FA18EC" w14:textId="37A207E1" w:rsidR="00845BBB" w:rsidRDefault="00DB4BD5" w:rsidP="00845BBB">
      <w:pPr>
        <w:spacing w:after="0" w:line="240" w:lineRule="auto"/>
        <w:jc w:val="both"/>
        <w:rPr>
          <w:rFonts w:cstheme="minorHAnsi"/>
          <w:szCs w:val="24"/>
        </w:rPr>
      </w:pPr>
      <w:r>
        <w:rPr>
          <w:rFonts w:cstheme="minorHAnsi"/>
          <w:szCs w:val="24"/>
        </w:rPr>
        <w:t xml:space="preserve">The last weeks of the term will be </w:t>
      </w:r>
      <w:r w:rsidR="00867001">
        <w:rPr>
          <w:rFonts w:cstheme="minorHAnsi"/>
          <w:szCs w:val="24"/>
        </w:rPr>
        <w:t>focused</w:t>
      </w:r>
      <w:r>
        <w:rPr>
          <w:rFonts w:cstheme="minorHAnsi"/>
          <w:szCs w:val="24"/>
        </w:rPr>
        <w:t xml:space="preserve"> </w:t>
      </w:r>
      <w:r w:rsidR="00867001">
        <w:rPr>
          <w:rFonts w:cstheme="minorHAnsi"/>
          <w:szCs w:val="24"/>
        </w:rPr>
        <w:t xml:space="preserve">on </w:t>
      </w:r>
      <w:r>
        <w:rPr>
          <w:rFonts w:cstheme="minorHAnsi"/>
          <w:szCs w:val="24"/>
        </w:rPr>
        <w:t xml:space="preserve">assignments. Assignment 1 will ask you to describe in detail a specialized instrumental analytical application. Assignment 2 will ask you to propose, develop, build and test an analytical instrument at home. </w:t>
      </w:r>
    </w:p>
    <w:p w14:paraId="5622179F" w14:textId="77777777" w:rsidR="00DB4BD5" w:rsidRDefault="00DB4BD5" w:rsidP="00845BBB">
      <w:pPr>
        <w:spacing w:after="0" w:line="240" w:lineRule="auto"/>
        <w:jc w:val="both"/>
        <w:rPr>
          <w:rFonts w:cstheme="minorHAnsi"/>
          <w:szCs w:val="24"/>
        </w:rPr>
      </w:pPr>
    </w:p>
    <w:p w14:paraId="1E2D6A54" w14:textId="47B1C475" w:rsidR="00994169" w:rsidRPr="00215D69" w:rsidRDefault="00994169" w:rsidP="00994169">
      <w:pPr>
        <w:pStyle w:val="Heading1"/>
      </w:pPr>
      <w:bookmarkStart w:id="6" w:name="_Toc18403133"/>
      <w:r>
        <w:t>Course Goals</w:t>
      </w:r>
      <w:bookmarkEnd w:id="6"/>
    </w:p>
    <w:p w14:paraId="1983FA83" w14:textId="7C8D5A26" w:rsidR="00845BBB" w:rsidRDefault="00533F46" w:rsidP="00845BBB">
      <w:pPr>
        <w:spacing w:after="0" w:line="240" w:lineRule="auto"/>
        <w:jc w:val="both"/>
        <w:rPr>
          <w:rFonts w:cstheme="minorHAnsi"/>
          <w:szCs w:val="24"/>
        </w:rPr>
      </w:pPr>
      <w:r>
        <w:t>Students will develop a general understanding of spectroscopic, separation, elastic scattering and electrochemical techniques and will learn to apply this gener</w:t>
      </w:r>
      <w:r w:rsidR="0054222D">
        <w:t xml:space="preserve">al knowledge in the description, </w:t>
      </w:r>
      <w:r>
        <w:t xml:space="preserve">discussion </w:t>
      </w:r>
      <w:r w:rsidR="0054222D">
        <w:t>and selection of specialized techniques to address analysis objectives.</w:t>
      </w:r>
      <w:r w:rsidR="009961C4">
        <w:t xml:space="preserve"> In the lab component, </w:t>
      </w:r>
      <w:r w:rsidR="004C6EF8">
        <w:t>students</w:t>
      </w:r>
      <w:r w:rsidR="009961C4">
        <w:t xml:space="preserve"> will learn new lab skills pertaining to the use of small </w:t>
      </w:r>
      <w:proofErr w:type="spellStart"/>
      <w:r w:rsidR="009961C4">
        <w:t>analyte</w:t>
      </w:r>
      <w:proofErr w:type="spellEnd"/>
      <w:r w:rsidR="009961C4">
        <w:t xml:space="preserve"> quantities and specific analytical equipment.</w:t>
      </w:r>
    </w:p>
    <w:p w14:paraId="44AA7D27" w14:textId="77777777" w:rsidR="00845BBB" w:rsidRDefault="00845BBB" w:rsidP="00845BBB">
      <w:pPr>
        <w:spacing w:after="0" w:line="240" w:lineRule="auto"/>
        <w:jc w:val="both"/>
        <w:rPr>
          <w:rFonts w:cstheme="minorHAnsi"/>
          <w:szCs w:val="24"/>
        </w:rPr>
      </w:pPr>
    </w:p>
    <w:p w14:paraId="5D35E786" w14:textId="297CE36E" w:rsidR="009175BB" w:rsidRPr="00E056E0" w:rsidRDefault="00546F58" w:rsidP="00CC483E">
      <w:pPr>
        <w:pStyle w:val="Heading1"/>
      </w:pPr>
      <w:bookmarkStart w:id="7" w:name="_Toc18403134"/>
      <w:r>
        <w:t xml:space="preserve">Course </w:t>
      </w:r>
      <w:r w:rsidR="00A74026">
        <w:t xml:space="preserve">Learning </w:t>
      </w:r>
      <w:r>
        <w:t>Objectives</w:t>
      </w:r>
      <w:bookmarkEnd w:id="7"/>
    </w:p>
    <w:p w14:paraId="239BC392" w14:textId="781D282B" w:rsidR="000555CA" w:rsidRDefault="002E310F" w:rsidP="000555CA">
      <w:pPr>
        <w:spacing w:after="0" w:line="240" w:lineRule="auto"/>
        <w:jc w:val="both"/>
        <w:rPr>
          <w:rFonts w:cstheme="minorHAnsi"/>
        </w:rPr>
      </w:pPr>
      <w:bookmarkStart w:id="8" w:name="_Toc304879735"/>
      <w:r>
        <w:rPr>
          <w:rFonts w:cstheme="minorHAnsi"/>
        </w:rPr>
        <w:t>Within the lecture section, b</w:t>
      </w:r>
      <w:r w:rsidR="00533F46">
        <w:rPr>
          <w:rFonts w:cstheme="minorHAnsi"/>
        </w:rPr>
        <w:t>y the end of this course, students will be able to</w:t>
      </w:r>
    </w:p>
    <w:p w14:paraId="78D6E634" w14:textId="5BCEBF24" w:rsidR="00533F46" w:rsidRDefault="00533F46" w:rsidP="001F7C66">
      <w:pPr>
        <w:pStyle w:val="ListParagraph"/>
        <w:numPr>
          <w:ilvl w:val="0"/>
          <w:numId w:val="13"/>
        </w:numPr>
        <w:spacing w:after="0" w:line="240" w:lineRule="auto"/>
        <w:jc w:val="both"/>
        <w:rPr>
          <w:rFonts w:cstheme="minorHAnsi"/>
          <w:szCs w:val="24"/>
        </w:rPr>
      </w:pPr>
      <w:r>
        <w:rPr>
          <w:rFonts w:cstheme="minorHAnsi"/>
          <w:szCs w:val="24"/>
        </w:rPr>
        <w:t>Describe signal to noise ratio and its effect</w:t>
      </w:r>
    </w:p>
    <w:p w14:paraId="361C0121" w14:textId="0422C45E" w:rsidR="00533F46" w:rsidRDefault="00533F46" w:rsidP="001F7C66">
      <w:pPr>
        <w:pStyle w:val="ListParagraph"/>
        <w:numPr>
          <w:ilvl w:val="0"/>
          <w:numId w:val="13"/>
        </w:numPr>
        <w:spacing w:after="0" w:line="240" w:lineRule="auto"/>
        <w:jc w:val="both"/>
        <w:rPr>
          <w:rFonts w:cstheme="minorHAnsi"/>
          <w:szCs w:val="24"/>
        </w:rPr>
      </w:pPr>
      <w:r>
        <w:rPr>
          <w:rFonts w:cstheme="minorHAnsi"/>
          <w:szCs w:val="24"/>
        </w:rPr>
        <w:t>Calculate</w:t>
      </w:r>
      <w:r w:rsidR="00F67DFA">
        <w:rPr>
          <w:rFonts w:cstheme="minorHAnsi"/>
          <w:szCs w:val="24"/>
        </w:rPr>
        <w:t>, sketch</w:t>
      </w:r>
      <w:r>
        <w:rPr>
          <w:rFonts w:cstheme="minorHAnsi"/>
          <w:szCs w:val="24"/>
        </w:rPr>
        <w:t xml:space="preserve"> and </w:t>
      </w:r>
      <w:r w:rsidR="00F67DFA">
        <w:rPr>
          <w:rFonts w:cstheme="minorHAnsi"/>
          <w:szCs w:val="24"/>
        </w:rPr>
        <w:t>interpret</w:t>
      </w:r>
      <w:r>
        <w:rPr>
          <w:rFonts w:cstheme="minorHAnsi"/>
          <w:szCs w:val="24"/>
        </w:rPr>
        <w:t xml:space="preserve"> </w:t>
      </w:r>
      <w:r w:rsidR="00F67DFA">
        <w:rPr>
          <w:rFonts w:cstheme="minorHAnsi"/>
          <w:szCs w:val="24"/>
        </w:rPr>
        <w:t xml:space="preserve">relative concentrations (alpha plots) </w:t>
      </w:r>
      <w:r>
        <w:rPr>
          <w:rFonts w:cstheme="minorHAnsi"/>
          <w:szCs w:val="24"/>
        </w:rPr>
        <w:t xml:space="preserve">for </w:t>
      </w:r>
      <w:r w:rsidR="00234CE2">
        <w:rPr>
          <w:rFonts w:cstheme="minorHAnsi"/>
          <w:szCs w:val="24"/>
        </w:rPr>
        <w:t>a specified equilibrium and equilibrium constants</w:t>
      </w:r>
    </w:p>
    <w:p w14:paraId="2EEC3BC5" w14:textId="0D05E482" w:rsidR="00533F46" w:rsidRDefault="00533F46" w:rsidP="001F7C66">
      <w:pPr>
        <w:pStyle w:val="ListParagraph"/>
        <w:numPr>
          <w:ilvl w:val="0"/>
          <w:numId w:val="13"/>
        </w:numPr>
        <w:spacing w:after="0" w:line="240" w:lineRule="auto"/>
        <w:jc w:val="both"/>
        <w:rPr>
          <w:rFonts w:cstheme="minorHAnsi"/>
          <w:szCs w:val="24"/>
        </w:rPr>
      </w:pPr>
      <w:r>
        <w:rPr>
          <w:rFonts w:cstheme="minorHAnsi"/>
          <w:szCs w:val="24"/>
        </w:rPr>
        <w:t>Describe the general composition of a spectrometer</w:t>
      </w:r>
    </w:p>
    <w:p w14:paraId="4A5B80D4" w14:textId="186BA098" w:rsidR="00533F46" w:rsidRDefault="00533F46" w:rsidP="001F7C66">
      <w:pPr>
        <w:pStyle w:val="ListParagraph"/>
        <w:numPr>
          <w:ilvl w:val="0"/>
          <w:numId w:val="13"/>
        </w:numPr>
        <w:spacing w:after="0" w:line="240" w:lineRule="auto"/>
        <w:jc w:val="both"/>
        <w:rPr>
          <w:rFonts w:cstheme="minorHAnsi"/>
          <w:szCs w:val="24"/>
        </w:rPr>
      </w:pPr>
      <w:r>
        <w:rPr>
          <w:rFonts w:cstheme="minorHAnsi"/>
          <w:szCs w:val="24"/>
        </w:rPr>
        <w:t>Describe the general composition of a diffractometer</w:t>
      </w:r>
    </w:p>
    <w:p w14:paraId="73FCB7B0" w14:textId="0CFA724F" w:rsidR="00533F46" w:rsidRDefault="00533F46" w:rsidP="001F7C66">
      <w:pPr>
        <w:pStyle w:val="ListParagraph"/>
        <w:numPr>
          <w:ilvl w:val="0"/>
          <w:numId w:val="13"/>
        </w:numPr>
        <w:spacing w:after="0" w:line="240" w:lineRule="auto"/>
        <w:jc w:val="both"/>
        <w:rPr>
          <w:rFonts w:cstheme="minorHAnsi"/>
          <w:szCs w:val="24"/>
        </w:rPr>
      </w:pPr>
      <w:r>
        <w:rPr>
          <w:rFonts w:cstheme="minorHAnsi"/>
          <w:szCs w:val="24"/>
        </w:rPr>
        <w:t>Describe the general composition of a chromatograph</w:t>
      </w:r>
      <w:r w:rsidR="00250F93">
        <w:rPr>
          <w:rFonts w:cstheme="minorHAnsi"/>
          <w:szCs w:val="24"/>
        </w:rPr>
        <w:t>y instrument</w:t>
      </w:r>
    </w:p>
    <w:p w14:paraId="21C912DF" w14:textId="2038130C" w:rsidR="00533F46" w:rsidRDefault="00533F46" w:rsidP="001F7C66">
      <w:pPr>
        <w:pStyle w:val="ListParagraph"/>
        <w:numPr>
          <w:ilvl w:val="0"/>
          <w:numId w:val="13"/>
        </w:numPr>
        <w:spacing w:after="0" w:line="240" w:lineRule="auto"/>
        <w:jc w:val="both"/>
        <w:rPr>
          <w:rFonts w:cstheme="minorHAnsi"/>
          <w:szCs w:val="24"/>
        </w:rPr>
      </w:pPr>
      <w:r>
        <w:rPr>
          <w:rFonts w:cstheme="minorHAnsi"/>
          <w:szCs w:val="24"/>
        </w:rPr>
        <w:lastRenderedPageBreak/>
        <w:t>Describe the general composition of an electrochemical setup</w:t>
      </w:r>
    </w:p>
    <w:p w14:paraId="223F70F4" w14:textId="087F0DAA" w:rsidR="00234CE2" w:rsidRDefault="00234CE2" w:rsidP="001F7C66">
      <w:pPr>
        <w:pStyle w:val="ListParagraph"/>
        <w:numPr>
          <w:ilvl w:val="0"/>
          <w:numId w:val="13"/>
        </w:numPr>
        <w:spacing w:after="0" w:line="240" w:lineRule="auto"/>
        <w:jc w:val="both"/>
        <w:rPr>
          <w:rFonts w:cstheme="minorHAnsi"/>
          <w:szCs w:val="24"/>
        </w:rPr>
      </w:pPr>
      <w:r>
        <w:rPr>
          <w:rFonts w:cstheme="minorHAnsi"/>
          <w:szCs w:val="24"/>
        </w:rPr>
        <w:t>Describe the general composition of an electron microscope</w:t>
      </w:r>
    </w:p>
    <w:p w14:paraId="0D3BD6E0" w14:textId="6F3D0E2B" w:rsidR="00234CE2" w:rsidRDefault="00234CE2" w:rsidP="001F7C66">
      <w:pPr>
        <w:pStyle w:val="ListParagraph"/>
        <w:numPr>
          <w:ilvl w:val="0"/>
          <w:numId w:val="13"/>
        </w:numPr>
        <w:spacing w:after="0" w:line="240" w:lineRule="auto"/>
        <w:jc w:val="both"/>
        <w:rPr>
          <w:rFonts w:cstheme="minorHAnsi"/>
          <w:szCs w:val="24"/>
        </w:rPr>
      </w:pPr>
      <w:r>
        <w:rPr>
          <w:rFonts w:cstheme="minorHAnsi"/>
          <w:szCs w:val="24"/>
        </w:rPr>
        <w:t xml:space="preserve">Describe the general composition of a </w:t>
      </w:r>
      <w:r w:rsidR="00FE6866">
        <w:rPr>
          <w:rFonts w:cstheme="minorHAnsi"/>
          <w:szCs w:val="24"/>
        </w:rPr>
        <w:t>m</w:t>
      </w:r>
      <w:r>
        <w:rPr>
          <w:rFonts w:cstheme="minorHAnsi"/>
          <w:szCs w:val="24"/>
        </w:rPr>
        <w:t>ass spectrometer</w:t>
      </w:r>
    </w:p>
    <w:p w14:paraId="638824B4" w14:textId="6BACECA4" w:rsidR="00533F46" w:rsidRDefault="00234CE2" w:rsidP="001F7C66">
      <w:pPr>
        <w:pStyle w:val="ListParagraph"/>
        <w:numPr>
          <w:ilvl w:val="0"/>
          <w:numId w:val="13"/>
        </w:numPr>
        <w:spacing w:after="0" w:line="240" w:lineRule="auto"/>
        <w:jc w:val="both"/>
        <w:rPr>
          <w:rFonts w:cstheme="minorHAnsi"/>
          <w:szCs w:val="24"/>
        </w:rPr>
      </w:pPr>
      <w:r>
        <w:rPr>
          <w:rFonts w:cstheme="minorHAnsi"/>
          <w:szCs w:val="24"/>
        </w:rPr>
        <w:t xml:space="preserve">Explain </w:t>
      </w:r>
      <w:r w:rsidR="00533F46">
        <w:rPr>
          <w:rFonts w:cstheme="minorHAnsi"/>
          <w:szCs w:val="24"/>
        </w:rPr>
        <w:t xml:space="preserve">the </w:t>
      </w:r>
      <w:r>
        <w:rPr>
          <w:rFonts w:cstheme="minorHAnsi"/>
          <w:szCs w:val="24"/>
        </w:rPr>
        <w:t xml:space="preserve">purpose </w:t>
      </w:r>
      <w:r w:rsidR="00533F46">
        <w:rPr>
          <w:rFonts w:cstheme="minorHAnsi"/>
          <w:szCs w:val="24"/>
        </w:rPr>
        <w:t>of individual components in these instruments</w:t>
      </w:r>
    </w:p>
    <w:p w14:paraId="2EEB2AC7" w14:textId="55384298" w:rsidR="00533F46" w:rsidRDefault="00533F46" w:rsidP="001F7C66">
      <w:pPr>
        <w:pStyle w:val="ListParagraph"/>
        <w:numPr>
          <w:ilvl w:val="0"/>
          <w:numId w:val="13"/>
        </w:numPr>
        <w:spacing w:after="0" w:line="240" w:lineRule="auto"/>
        <w:jc w:val="both"/>
        <w:rPr>
          <w:rFonts w:cstheme="minorHAnsi"/>
          <w:szCs w:val="24"/>
        </w:rPr>
      </w:pPr>
      <w:r>
        <w:rPr>
          <w:rFonts w:cstheme="minorHAnsi"/>
          <w:szCs w:val="24"/>
        </w:rPr>
        <w:t>Give examples of individual components in these instruments</w:t>
      </w:r>
    </w:p>
    <w:p w14:paraId="6A5FA40C" w14:textId="4274CA14" w:rsidR="00A26D54" w:rsidRDefault="00A26D54" w:rsidP="001F7C66">
      <w:pPr>
        <w:pStyle w:val="ListParagraph"/>
        <w:numPr>
          <w:ilvl w:val="0"/>
          <w:numId w:val="13"/>
        </w:numPr>
        <w:spacing w:after="0" w:line="240" w:lineRule="auto"/>
        <w:jc w:val="both"/>
        <w:rPr>
          <w:rFonts w:cstheme="minorHAnsi"/>
          <w:szCs w:val="24"/>
        </w:rPr>
      </w:pPr>
      <w:r>
        <w:rPr>
          <w:rFonts w:cstheme="minorHAnsi"/>
          <w:szCs w:val="24"/>
        </w:rPr>
        <w:t>Sketch typical data outputs from these instruments</w:t>
      </w:r>
    </w:p>
    <w:p w14:paraId="0DC20F91" w14:textId="15755FE5" w:rsidR="001F7C66" w:rsidRDefault="001F7C66" w:rsidP="001F7C66">
      <w:pPr>
        <w:pStyle w:val="ListParagraph"/>
        <w:numPr>
          <w:ilvl w:val="0"/>
          <w:numId w:val="13"/>
        </w:numPr>
        <w:spacing w:after="0" w:line="240" w:lineRule="auto"/>
        <w:jc w:val="both"/>
        <w:rPr>
          <w:rFonts w:cstheme="minorHAnsi"/>
          <w:szCs w:val="24"/>
        </w:rPr>
      </w:pPr>
      <w:r>
        <w:rPr>
          <w:rFonts w:cstheme="minorHAnsi"/>
          <w:szCs w:val="24"/>
        </w:rPr>
        <w:t xml:space="preserve">Apply the general knowledge about these instruments to </w:t>
      </w:r>
      <w:r w:rsidR="00A26D54">
        <w:rPr>
          <w:rFonts w:cstheme="minorHAnsi"/>
          <w:szCs w:val="24"/>
        </w:rPr>
        <w:t xml:space="preserve">effectively </w:t>
      </w:r>
      <w:r>
        <w:rPr>
          <w:rFonts w:cstheme="minorHAnsi"/>
          <w:szCs w:val="24"/>
        </w:rPr>
        <w:t>explain the functioning of specialized analytical techniques</w:t>
      </w:r>
    </w:p>
    <w:p w14:paraId="3946DCDF" w14:textId="77777777" w:rsidR="000C77B3" w:rsidRDefault="000C77B3" w:rsidP="000C77B3">
      <w:pPr>
        <w:pStyle w:val="ListParagraph"/>
        <w:numPr>
          <w:ilvl w:val="0"/>
          <w:numId w:val="13"/>
        </w:numPr>
        <w:spacing w:after="0" w:line="240" w:lineRule="auto"/>
        <w:jc w:val="both"/>
        <w:rPr>
          <w:rFonts w:cstheme="minorHAnsi"/>
          <w:szCs w:val="24"/>
        </w:rPr>
      </w:pPr>
      <w:r>
        <w:rPr>
          <w:rFonts w:cstheme="minorHAnsi"/>
          <w:szCs w:val="24"/>
        </w:rPr>
        <w:t xml:space="preserve">Discuss the physical principles behind absorption, emission and scattering of radiation in spectrometry and </w:t>
      </w:r>
      <w:proofErr w:type="spellStart"/>
      <w:r>
        <w:rPr>
          <w:rFonts w:cstheme="minorHAnsi"/>
          <w:szCs w:val="24"/>
        </w:rPr>
        <w:t>diffractometry</w:t>
      </w:r>
      <w:proofErr w:type="spellEnd"/>
    </w:p>
    <w:p w14:paraId="43BF3F9B" w14:textId="1338D871" w:rsidR="000C77B3" w:rsidRPr="000C77B3" w:rsidRDefault="000C77B3" w:rsidP="000C77B3">
      <w:pPr>
        <w:pStyle w:val="ListParagraph"/>
        <w:numPr>
          <w:ilvl w:val="0"/>
          <w:numId w:val="13"/>
        </w:numPr>
        <w:spacing w:after="0" w:line="240" w:lineRule="auto"/>
        <w:jc w:val="both"/>
        <w:rPr>
          <w:rFonts w:cstheme="minorHAnsi"/>
          <w:szCs w:val="24"/>
        </w:rPr>
      </w:pPr>
      <w:r>
        <w:rPr>
          <w:rFonts w:cstheme="minorHAnsi"/>
          <w:szCs w:val="24"/>
        </w:rPr>
        <w:t>Sketch and explain a Jablonski diagram</w:t>
      </w:r>
    </w:p>
    <w:p w14:paraId="61E2F101" w14:textId="09063401" w:rsidR="004A15C0" w:rsidRDefault="004A15C0" w:rsidP="001F7C66">
      <w:pPr>
        <w:pStyle w:val="ListParagraph"/>
        <w:numPr>
          <w:ilvl w:val="0"/>
          <w:numId w:val="13"/>
        </w:numPr>
        <w:spacing w:after="0" w:line="240" w:lineRule="auto"/>
        <w:jc w:val="both"/>
        <w:rPr>
          <w:rFonts w:cstheme="minorHAnsi"/>
          <w:szCs w:val="24"/>
        </w:rPr>
      </w:pPr>
      <w:r>
        <w:rPr>
          <w:rFonts w:cstheme="minorHAnsi"/>
          <w:szCs w:val="24"/>
        </w:rPr>
        <w:t>Apply data acquisition and treatment tools for the analysis of instrumental data</w:t>
      </w:r>
    </w:p>
    <w:p w14:paraId="1BA1E543" w14:textId="39E00314" w:rsidR="001F7C66" w:rsidRDefault="001F7C66" w:rsidP="001F7C66">
      <w:pPr>
        <w:pStyle w:val="ListParagraph"/>
        <w:numPr>
          <w:ilvl w:val="0"/>
          <w:numId w:val="13"/>
        </w:numPr>
        <w:spacing w:after="0" w:line="240" w:lineRule="auto"/>
        <w:jc w:val="both"/>
        <w:rPr>
          <w:rFonts w:cstheme="minorHAnsi"/>
          <w:szCs w:val="24"/>
        </w:rPr>
      </w:pPr>
      <w:r>
        <w:rPr>
          <w:rFonts w:cstheme="minorHAnsi"/>
          <w:szCs w:val="24"/>
        </w:rPr>
        <w:t xml:space="preserve">Apply Lambert-Beer’s law </w:t>
      </w:r>
    </w:p>
    <w:p w14:paraId="0394472E" w14:textId="1E47A42A" w:rsidR="001F7C66" w:rsidRDefault="001F7C66" w:rsidP="001F7C66">
      <w:pPr>
        <w:pStyle w:val="ListParagraph"/>
        <w:numPr>
          <w:ilvl w:val="0"/>
          <w:numId w:val="13"/>
        </w:numPr>
        <w:spacing w:after="0" w:line="240" w:lineRule="auto"/>
        <w:jc w:val="both"/>
        <w:rPr>
          <w:rFonts w:cstheme="minorHAnsi"/>
          <w:szCs w:val="24"/>
        </w:rPr>
      </w:pPr>
      <w:r>
        <w:rPr>
          <w:rFonts w:cstheme="minorHAnsi"/>
          <w:szCs w:val="24"/>
        </w:rPr>
        <w:t xml:space="preserve">Apply Bragg’s equation </w:t>
      </w:r>
    </w:p>
    <w:p w14:paraId="7BE7C8F4" w14:textId="29CA1AC9" w:rsidR="001F7C66" w:rsidRDefault="000C77B3" w:rsidP="001F7C66">
      <w:pPr>
        <w:pStyle w:val="ListParagraph"/>
        <w:numPr>
          <w:ilvl w:val="0"/>
          <w:numId w:val="13"/>
        </w:numPr>
        <w:spacing w:after="0" w:line="240" w:lineRule="auto"/>
        <w:jc w:val="both"/>
        <w:rPr>
          <w:rFonts w:cstheme="minorHAnsi"/>
          <w:szCs w:val="24"/>
        </w:rPr>
      </w:pPr>
      <w:r>
        <w:rPr>
          <w:rFonts w:cstheme="minorHAnsi"/>
          <w:szCs w:val="24"/>
        </w:rPr>
        <w:t xml:space="preserve">Apply the </w:t>
      </w:r>
      <w:proofErr w:type="spellStart"/>
      <w:r>
        <w:rPr>
          <w:rFonts w:cstheme="minorHAnsi"/>
          <w:szCs w:val="24"/>
        </w:rPr>
        <w:t>Tafel</w:t>
      </w:r>
      <w:proofErr w:type="spellEnd"/>
      <w:r>
        <w:rPr>
          <w:rFonts w:cstheme="minorHAnsi"/>
          <w:szCs w:val="24"/>
        </w:rPr>
        <w:t xml:space="preserve"> equation</w:t>
      </w:r>
    </w:p>
    <w:p w14:paraId="10F7EEA6" w14:textId="45E0570C" w:rsidR="00A26D54" w:rsidRDefault="00A26D54" w:rsidP="001F7C66">
      <w:pPr>
        <w:pStyle w:val="ListParagraph"/>
        <w:numPr>
          <w:ilvl w:val="0"/>
          <w:numId w:val="13"/>
        </w:numPr>
        <w:spacing w:after="0" w:line="240" w:lineRule="auto"/>
        <w:jc w:val="both"/>
        <w:rPr>
          <w:rFonts w:cstheme="minorHAnsi"/>
          <w:szCs w:val="24"/>
        </w:rPr>
      </w:pPr>
      <w:r>
        <w:rPr>
          <w:rFonts w:cstheme="minorHAnsi"/>
          <w:szCs w:val="24"/>
        </w:rPr>
        <w:t>Apply the resolution equation for chromatography</w:t>
      </w:r>
    </w:p>
    <w:p w14:paraId="4A784D30" w14:textId="17F999D5" w:rsidR="009C392E" w:rsidRPr="00533F46" w:rsidRDefault="00E320D3" w:rsidP="001F7C66">
      <w:pPr>
        <w:pStyle w:val="ListParagraph"/>
        <w:numPr>
          <w:ilvl w:val="0"/>
          <w:numId w:val="13"/>
        </w:numPr>
        <w:spacing w:after="0" w:line="240" w:lineRule="auto"/>
        <w:jc w:val="both"/>
        <w:rPr>
          <w:rFonts w:cstheme="minorHAnsi"/>
          <w:szCs w:val="24"/>
        </w:rPr>
      </w:pPr>
      <w:r>
        <w:rPr>
          <w:rFonts w:cstheme="minorHAnsi"/>
          <w:szCs w:val="24"/>
        </w:rPr>
        <w:t>Recommend</w:t>
      </w:r>
      <w:r w:rsidR="00234CE2">
        <w:rPr>
          <w:rFonts w:cstheme="minorHAnsi"/>
          <w:szCs w:val="24"/>
        </w:rPr>
        <w:t xml:space="preserve"> appropriate instrumental analytical techniques to solve a given analytical problem</w:t>
      </w:r>
    </w:p>
    <w:p w14:paraId="201405D6" w14:textId="77777777" w:rsidR="000555CA" w:rsidRDefault="000555CA" w:rsidP="000555CA">
      <w:pPr>
        <w:spacing w:after="0" w:line="240" w:lineRule="auto"/>
        <w:jc w:val="both"/>
        <w:rPr>
          <w:rFonts w:cstheme="minorHAnsi"/>
          <w:szCs w:val="24"/>
        </w:rPr>
      </w:pPr>
    </w:p>
    <w:p w14:paraId="49C4AD07" w14:textId="22D23FAE" w:rsidR="000555CA" w:rsidRPr="00E056E0" w:rsidRDefault="000555CA" w:rsidP="000555CA">
      <w:pPr>
        <w:pStyle w:val="Heading1"/>
      </w:pPr>
      <w:bookmarkStart w:id="9" w:name="_Toc18403135"/>
      <w:r>
        <w:t>Textbook, Readings, and Course Materials</w:t>
      </w:r>
      <w:bookmarkEnd w:id="9"/>
    </w:p>
    <w:bookmarkEnd w:id="8"/>
    <w:p w14:paraId="16BF1CAC" w14:textId="0B853B33" w:rsidR="00603E62" w:rsidRPr="00E81CEF" w:rsidRDefault="00E81CEF" w:rsidP="00E81CEF">
      <w:pPr>
        <w:jc w:val="both"/>
        <w:rPr>
          <w:rFonts w:cstheme="minorHAnsi"/>
          <w:szCs w:val="24"/>
        </w:rPr>
      </w:pPr>
      <w:r>
        <w:rPr>
          <w:rFonts w:cstheme="minorHAnsi"/>
          <w:szCs w:val="24"/>
        </w:rPr>
        <w:t xml:space="preserve">The course is largely based on the text book </w:t>
      </w:r>
      <w:r w:rsidR="00603E62" w:rsidRPr="00E81CEF">
        <w:rPr>
          <w:rFonts w:cstheme="minorHAnsi"/>
          <w:b/>
          <w:szCs w:val="24"/>
          <w:lang w:val="en-US"/>
        </w:rPr>
        <w:t xml:space="preserve">Skoog, Holler, Crouch: </w:t>
      </w:r>
      <w:r w:rsidR="00603E62" w:rsidRPr="00E81CEF">
        <w:rPr>
          <w:rFonts w:cstheme="minorHAnsi"/>
          <w:b/>
          <w:i/>
          <w:iCs/>
          <w:szCs w:val="24"/>
          <w:lang w:val="en-US"/>
        </w:rPr>
        <w:t>Principles of Instrumental Analysis</w:t>
      </w:r>
      <w:r w:rsidR="00603E62" w:rsidRPr="00E81CEF">
        <w:rPr>
          <w:rFonts w:cstheme="minorHAnsi"/>
          <w:b/>
          <w:szCs w:val="24"/>
          <w:lang w:val="en-US"/>
        </w:rPr>
        <w:t>, 7</w:t>
      </w:r>
      <w:r w:rsidR="00603E62" w:rsidRPr="00E81CEF">
        <w:rPr>
          <w:rFonts w:cstheme="minorHAnsi"/>
          <w:b/>
          <w:szCs w:val="24"/>
          <w:vertAlign w:val="superscript"/>
          <w:lang w:val="en-US"/>
        </w:rPr>
        <w:t>th</w:t>
      </w:r>
      <w:r w:rsidR="00603E62" w:rsidRPr="00E81CEF">
        <w:rPr>
          <w:rFonts w:cstheme="minorHAnsi"/>
          <w:b/>
          <w:szCs w:val="24"/>
          <w:lang w:val="en-US"/>
        </w:rPr>
        <w:t xml:space="preserve"> Ed., </w:t>
      </w:r>
      <w:r>
        <w:rPr>
          <w:rFonts w:cstheme="minorHAnsi"/>
          <w:b/>
          <w:szCs w:val="24"/>
          <w:lang w:val="en-US"/>
        </w:rPr>
        <w:t>Cengage</w:t>
      </w:r>
    </w:p>
    <w:p w14:paraId="7F6C4753" w14:textId="758F81D6" w:rsidR="00234CE2" w:rsidRDefault="00E81CEF" w:rsidP="003B04B8">
      <w:pPr>
        <w:spacing w:line="240" w:lineRule="auto"/>
        <w:jc w:val="both"/>
        <w:rPr>
          <w:rFonts w:cstheme="minorHAnsi"/>
          <w:szCs w:val="24"/>
        </w:rPr>
      </w:pPr>
      <w:r>
        <w:rPr>
          <w:rFonts w:cstheme="minorHAnsi"/>
          <w:szCs w:val="24"/>
        </w:rPr>
        <w:t xml:space="preserve">Additional online materials from the book can be accessed at </w:t>
      </w:r>
      <w:hyperlink r:id="rId9" w:history="1">
        <w:r w:rsidRPr="00BB0753">
          <w:rPr>
            <w:rStyle w:val="Hyperlink"/>
            <w:rFonts w:cstheme="minorHAnsi"/>
            <w:szCs w:val="24"/>
          </w:rPr>
          <w:t>http://www.tinyurl.com/skoogpia7</w:t>
        </w:r>
      </w:hyperlink>
    </w:p>
    <w:p w14:paraId="2D7404CD" w14:textId="465B9053" w:rsidR="00E81CEF" w:rsidRDefault="002F65C4" w:rsidP="003B04B8">
      <w:pPr>
        <w:spacing w:line="240" w:lineRule="auto"/>
        <w:jc w:val="both"/>
        <w:rPr>
          <w:rFonts w:cstheme="minorHAnsi"/>
          <w:szCs w:val="24"/>
        </w:rPr>
      </w:pPr>
      <w:r>
        <w:rPr>
          <w:rFonts w:cstheme="minorHAnsi"/>
          <w:szCs w:val="24"/>
        </w:rPr>
        <w:t xml:space="preserve">Lecture materials </w:t>
      </w:r>
      <w:r w:rsidR="00D92EE2">
        <w:rPr>
          <w:rFonts w:cstheme="minorHAnsi"/>
          <w:szCs w:val="24"/>
        </w:rPr>
        <w:t xml:space="preserve">and further sample literature </w:t>
      </w:r>
      <w:r>
        <w:rPr>
          <w:rFonts w:cstheme="minorHAnsi"/>
          <w:szCs w:val="24"/>
        </w:rPr>
        <w:t xml:space="preserve">are available on </w:t>
      </w:r>
      <w:hyperlink r:id="rId10" w:history="1">
        <w:r w:rsidRPr="00BB0753">
          <w:rPr>
            <w:rStyle w:val="Hyperlink"/>
            <w:rFonts w:cstheme="minorHAnsi"/>
            <w:szCs w:val="24"/>
          </w:rPr>
          <w:t>http://umlearn.ca</w:t>
        </w:r>
      </w:hyperlink>
    </w:p>
    <w:p w14:paraId="6648B576" w14:textId="28903B29" w:rsidR="004A3432" w:rsidRDefault="004A3432" w:rsidP="003B04B8">
      <w:pPr>
        <w:spacing w:line="240" w:lineRule="auto"/>
        <w:jc w:val="both"/>
        <w:rPr>
          <w:rFonts w:cstheme="minorHAnsi"/>
          <w:szCs w:val="24"/>
        </w:rPr>
      </w:pPr>
      <w:r>
        <w:rPr>
          <w:rFonts w:cstheme="minorHAnsi"/>
          <w:szCs w:val="24"/>
        </w:rPr>
        <w:t xml:space="preserve">For further reading: </w:t>
      </w:r>
    </w:p>
    <w:p w14:paraId="50762DA6" w14:textId="77777777" w:rsidR="004A3432" w:rsidRPr="004A3432" w:rsidRDefault="004A3432" w:rsidP="004A3432">
      <w:pPr>
        <w:pStyle w:val="ListParagraph"/>
        <w:numPr>
          <w:ilvl w:val="0"/>
          <w:numId w:val="19"/>
        </w:numPr>
        <w:spacing w:line="240" w:lineRule="auto"/>
        <w:jc w:val="both"/>
        <w:rPr>
          <w:rFonts w:cstheme="minorHAnsi"/>
          <w:szCs w:val="24"/>
        </w:rPr>
      </w:pPr>
      <w:r w:rsidRPr="004A3432">
        <w:rPr>
          <w:rFonts w:cstheme="minorHAnsi"/>
          <w:szCs w:val="24"/>
          <w:lang w:val="en-US"/>
        </w:rPr>
        <w:t xml:space="preserve">Skoog, West, Holler: </w:t>
      </w:r>
      <w:r w:rsidRPr="004A3432">
        <w:rPr>
          <w:rFonts w:cstheme="minorHAnsi"/>
          <w:i/>
          <w:iCs/>
          <w:szCs w:val="24"/>
          <w:lang w:val="en-US"/>
        </w:rPr>
        <w:t>Fundamentals of Analytical Chemistry</w:t>
      </w:r>
    </w:p>
    <w:p w14:paraId="403A63D8" w14:textId="03BDDE8E" w:rsidR="004A3432" w:rsidRPr="004A3432" w:rsidRDefault="004A3432" w:rsidP="004A3432">
      <w:pPr>
        <w:pStyle w:val="ListParagraph"/>
        <w:numPr>
          <w:ilvl w:val="0"/>
          <w:numId w:val="19"/>
        </w:numPr>
        <w:spacing w:line="240" w:lineRule="auto"/>
        <w:jc w:val="both"/>
        <w:rPr>
          <w:rFonts w:cstheme="minorHAnsi"/>
          <w:szCs w:val="24"/>
        </w:rPr>
      </w:pPr>
      <w:r w:rsidRPr="004A3432">
        <w:rPr>
          <w:rFonts w:cstheme="minorHAnsi"/>
          <w:szCs w:val="24"/>
          <w:lang w:val="en-US"/>
        </w:rPr>
        <w:t xml:space="preserve">Granger, </w:t>
      </w:r>
      <w:proofErr w:type="spellStart"/>
      <w:r w:rsidRPr="004A3432">
        <w:rPr>
          <w:rFonts w:cstheme="minorHAnsi"/>
          <w:szCs w:val="24"/>
          <w:lang w:val="en-US"/>
        </w:rPr>
        <w:t>Yochum</w:t>
      </w:r>
      <w:proofErr w:type="spellEnd"/>
      <w:r w:rsidRPr="004A3432">
        <w:rPr>
          <w:rFonts w:cstheme="minorHAnsi"/>
          <w:szCs w:val="24"/>
          <w:lang w:val="en-US"/>
        </w:rPr>
        <w:t xml:space="preserve">, Granger, </w:t>
      </w:r>
      <w:proofErr w:type="spellStart"/>
      <w:r w:rsidRPr="004A3432">
        <w:rPr>
          <w:rFonts w:cstheme="minorHAnsi"/>
          <w:szCs w:val="24"/>
          <w:lang w:val="en-US"/>
        </w:rPr>
        <w:t>Sienerth</w:t>
      </w:r>
      <w:proofErr w:type="spellEnd"/>
      <w:r w:rsidRPr="004A3432">
        <w:rPr>
          <w:rFonts w:cstheme="minorHAnsi"/>
          <w:szCs w:val="24"/>
          <w:lang w:val="en-US"/>
        </w:rPr>
        <w:t>:</w:t>
      </w:r>
      <w:r w:rsidRPr="004A3432">
        <w:rPr>
          <w:rFonts w:cstheme="minorHAnsi"/>
          <w:i/>
          <w:iCs/>
          <w:szCs w:val="24"/>
          <w:lang w:val="en-US"/>
        </w:rPr>
        <w:t xml:space="preserve"> Instrumental Analysis</w:t>
      </w:r>
    </w:p>
    <w:p w14:paraId="116A1DF4" w14:textId="74C936D0" w:rsidR="00234CE2" w:rsidRDefault="00234CE2" w:rsidP="003B04B8">
      <w:pPr>
        <w:spacing w:line="240" w:lineRule="auto"/>
        <w:jc w:val="both"/>
        <w:rPr>
          <w:rFonts w:cstheme="minorHAnsi"/>
          <w:szCs w:val="24"/>
        </w:rPr>
      </w:pPr>
      <w:r>
        <w:rPr>
          <w:rFonts w:cstheme="minorHAnsi"/>
          <w:szCs w:val="24"/>
        </w:rPr>
        <w:t>Students may</w:t>
      </w:r>
      <w:r w:rsidR="002F65C4">
        <w:rPr>
          <w:rFonts w:cstheme="minorHAnsi"/>
          <w:szCs w:val="24"/>
        </w:rPr>
        <w:t xml:space="preserve"> </w:t>
      </w:r>
      <w:r w:rsidR="000166C2">
        <w:rPr>
          <w:rFonts w:cstheme="minorHAnsi"/>
          <w:szCs w:val="24"/>
        </w:rPr>
        <w:t xml:space="preserve">supplement these resources with library resources and open course materials, such as at </w:t>
      </w:r>
      <w:hyperlink r:id="rId11" w:history="1">
        <w:r w:rsidR="000166C2" w:rsidRPr="00DD7983">
          <w:rPr>
            <w:rStyle w:val="Hyperlink"/>
            <w:rFonts w:cstheme="minorHAnsi"/>
            <w:szCs w:val="24"/>
          </w:rPr>
          <w:t>https://ocw.mit.edu/</w:t>
        </w:r>
      </w:hyperlink>
      <w:r w:rsidR="000166C2">
        <w:rPr>
          <w:rFonts w:cstheme="minorHAnsi"/>
          <w:szCs w:val="24"/>
        </w:rPr>
        <w:t xml:space="preserve">, </w:t>
      </w:r>
      <w:hyperlink r:id="rId12" w:history="1">
        <w:r w:rsidR="000166C2" w:rsidRPr="00DD7983">
          <w:rPr>
            <w:rStyle w:val="Hyperlink"/>
            <w:rFonts w:cstheme="minorHAnsi"/>
            <w:szCs w:val="24"/>
          </w:rPr>
          <w:t>https://www.merlot.org/</w:t>
        </w:r>
      </w:hyperlink>
      <w:r w:rsidR="000166C2">
        <w:rPr>
          <w:rFonts w:cstheme="minorHAnsi"/>
          <w:szCs w:val="24"/>
        </w:rPr>
        <w:t xml:space="preserve"> and </w:t>
      </w:r>
      <w:hyperlink r:id="rId13" w:history="1">
        <w:r w:rsidR="000166C2" w:rsidRPr="00DD7983">
          <w:rPr>
            <w:rStyle w:val="Hyperlink"/>
            <w:rFonts w:cstheme="minorHAnsi"/>
            <w:szCs w:val="24"/>
          </w:rPr>
          <w:t>https://oli.cmu.edu/</w:t>
        </w:r>
      </w:hyperlink>
      <w:r w:rsidR="000166C2">
        <w:rPr>
          <w:rFonts w:cstheme="minorHAnsi"/>
          <w:szCs w:val="24"/>
        </w:rPr>
        <w:t>.</w:t>
      </w:r>
    </w:p>
    <w:p w14:paraId="39B6813D" w14:textId="4FEF18CE" w:rsidR="002A63CE" w:rsidRPr="00215D69" w:rsidRDefault="002A63CE" w:rsidP="002A63CE">
      <w:pPr>
        <w:pStyle w:val="Heading1"/>
      </w:pPr>
      <w:bookmarkStart w:id="10" w:name="_Toc18403136"/>
      <w:r>
        <w:t>Using Copyrighted Material</w:t>
      </w:r>
      <w:bookmarkEnd w:id="10"/>
    </w:p>
    <w:p w14:paraId="6C150818" w14:textId="3C9AB9A1" w:rsidR="002A63CE" w:rsidRDefault="002A63CE" w:rsidP="003B04B8">
      <w:pPr>
        <w:spacing w:line="240" w:lineRule="auto"/>
        <w:jc w:val="both"/>
        <w:rPr>
          <w:rFonts w:cstheme="minorHAnsi"/>
          <w:szCs w:val="24"/>
        </w:rPr>
      </w:pPr>
      <w:r>
        <w:rPr>
          <w:rFonts w:cstheme="minorHAnsi"/>
          <w:szCs w:val="24"/>
        </w:rPr>
        <w:t>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w:t>
      </w:r>
      <w:r w:rsidR="00B55E61">
        <w:rPr>
          <w:rFonts w:cstheme="minorHAnsi"/>
          <w:szCs w:val="24"/>
        </w:rPr>
        <w:t>s UM Learn), or any website, un</w:t>
      </w:r>
      <w:r>
        <w:rPr>
          <w:rFonts w:cstheme="minorHAnsi"/>
          <w:szCs w:val="24"/>
        </w:rPr>
        <w:t>les</w:t>
      </w:r>
      <w:r w:rsidR="00B55E61">
        <w:rPr>
          <w:rFonts w:cstheme="minorHAnsi"/>
          <w:szCs w:val="24"/>
        </w:rPr>
        <w:t>s</w:t>
      </w:r>
      <w:r>
        <w:rPr>
          <w:rFonts w:cstheme="minorHAnsi"/>
          <w:szCs w:val="24"/>
        </w:rPr>
        <w:t xml:space="preserve">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14" w:history="1">
        <w:r w:rsidRPr="00EB1D47">
          <w:rPr>
            <w:rStyle w:val="Hyperlink"/>
            <w:rFonts w:cstheme="minorHAnsi"/>
            <w:szCs w:val="24"/>
          </w:rPr>
          <w:t>http://umanitoba.ca/copyright/</w:t>
        </w:r>
      </w:hyperlink>
      <w:r>
        <w:rPr>
          <w:rFonts w:cstheme="minorHAnsi"/>
          <w:szCs w:val="24"/>
        </w:rPr>
        <w:t xml:space="preserve"> or contact </w:t>
      </w:r>
      <w:hyperlink r:id="rId15" w:history="1">
        <w:r w:rsidRPr="00EB1D47">
          <w:rPr>
            <w:rStyle w:val="Hyperlink"/>
            <w:rFonts w:cstheme="minorHAnsi"/>
            <w:szCs w:val="24"/>
          </w:rPr>
          <w:t>um_copyright@umanitoba.ca</w:t>
        </w:r>
      </w:hyperlink>
      <w:r>
        <w:rPr>
          <w:rFonts w:cstheme="minorHAnsi"/>
          <w:szCs w:val="24"/>
        </w:rPr>
        <w:t xml:space="preserve">. </w:t>
      </w:r>
    </w:p>
    <w:p w14:paraId="2897CD35" w14:textId="77777777" w:rsidR="003907A2" w:rsidRPr="009074C6" w:rsidRDefault="003907A2" w:rsidP="003907A2">
      <w:pPr>
        <w:pStyle w:val="Heading1"/>
        <w:rPr>
          <w:rFonts w:ascii="Times New Roman" w:eastAsiaTheme="minorHAnsi" w:hAnsi="Times New Roman" w:cstheme="minorBidi"/>
          <w:sz w:val="24"/>
          <w:szCs w:val="22"/>
        </w:rPr>
      </w:pPr>
      <w:bookmarkStart w:id="11" w:name="_Toc18403137"/>
      <w:r w:rsidRPr="00FD525A">
        <w:t>Course Technology</w:t>
      </w:r>
      <w:bookmarkEnd w:id="11"/>
    </w:p>
    <w:p w14:paraId="164EC2C6" w14:textId="5BB1CC0B" w:rsidR="00CA799E" w:rsidRPr="00CA799E" w:rsidRDefault="00D92EE2" w:rsidP="00CA799E">
      <w:pPr>
        <w:spacing w:line="240" w:lineRule="auto"/>
        <w:jc w:val="both"/>
        <w:rPr>
          <w:rFonts w:cstheme="minorHAnsi"/>
          <w:szCs w:val="24"/>
        </w:rPr>
      </w:pPr>
      <w:r>
        <w:rPr>
          <w:rFonts w:cstheme="minorHAnsi"/>
          <w:szCs w:val="24"/>
        </w:rPr>
        <w:t xml:space="preserve">Much of the course is delivered online and part of the course requires you </w:t>
      </w:r>
      <w:r w:rsidR="00B55E61">
        <w:rPr>
          <w:rFonts w:cstheme="minorHAnsi"/>
          <w:szCs w:val="24"/>
        </w:rPr>
        <w:t xml:space="preserve">to </w:t>
      </w:r>
      <w:r>
        <w:rPr>
          <w:rFonts w:cstheme="minorHAnsi"/>
          <w:szCs w:val="24"/>
        </w:rPr>
        <w:t>build and test an analytical instrument at home</w:t>
      </w:r>
      <w:r w:rsidR="00B55E61">
        <w:rPr>
          <w:rFonts w:cstheme="minorHAnsi"/>
          <w:szCs w:val="24"/>
        </w:rPr>
        <w:t xml:space="preserve">. For this purpose, </w:t>
      </w:r>
      <w:r>
        <w:rPr>
          <w:rFonts w:cstheme="minorHAnsi"/>
          <w:szCs w:val="24"/>
        </w:rPr>
        <w:t xml:space="preserve">it is crucial that you have reliable access to a computer. Relevant software is freely available to you as a student (MS Office) or through open access software (web browser, </w:t>
      </w:r>
      <w:r>
        <w:rPr>
          <w:rFonts w:cstheme="minorHAnsi"/>
          <w:szCs w:val="24"/>
        </w:rPr>
        <w:lastRenderedPageBreak/>
        <w:t xml:space="preserve">Adobe Reader, </w:t>
      </w:r>
      <w:proofErr w:type="spellStart"/>
      <w:r>
        <w:rPr>
          <w:rFonts w:cstheme="minorHAnsi"/>
          <w:szCs w:val="24"/>
        </w:rPr>
        <w:t>ImageJ</w:t>
      </w:r>
      <w:proofErr w:type="spellEnd"/>
      <w:r>
        <w:rPr>
          <w:rFonts w:cstheme="minorHAnsi"/>
          <w:szCs w:val="24"/>
        </w:rPr>
        <w:t xml:space="preserve">, Octave). </w:t>
      </w:r>
      <w:r w:rsidR="00CA799E" w:rsidRPr="00CA799E">
        <w:rPr>
          <w:rFonts w:cstheme="minorHAnsi"/>
          <w:szCs w:val="24"/>
        </w:rPr>
        <w:t>Students enrolled in the course must ensure they satisfy the following minimum technological requirements:</w:t>
      </w:r>
    </w:p>
    <w:p w14:paraId="483E2203" w14:textId="020F0B72" w:rsidR="00CA799E" w:rsidRPr="00CA799E" w:rsidRDefault="00CA799E" w:rsidP="00CA799E">
      <w:pPr>
        <w:pStyle w:val="ListParagraph"/>
        <w:numPr>
          <w:ilvl w:val="0"/>
          <w:numId w:val="23"/>
        </w:numPr>
        <w:spacing w:line="240" w:lineRule="auto"/>
        <w:jc w:val="both"/>
        <w:rPr>
          <w:rFonts w:cstheme="minorHAnsi"/>
          <w:szCs w:val="24"/>
        </w:rPr>
      </w:pPr>
      <w:r w:rsidRPr="00CA799E">
        <w:rPr>
          <w:rFonts w:cstheme="minorHAnsi"/>
          <w:szCs w:val="24"/>
        </w:rPr>
        <w:t>A computing device where one can create and edit documents,</w:t>
      </w:r>
    </w:p>
    <w:p w14:paraId="2B9CB197" w14:textId="49B61079" w:rsidR="00CA799E" w:rsidRPr="00CA799E" w:rsidRDefault="00CA799E" w:rsidP="00CA799E">
      <w:pPr>
        <w:pStyle w:val="ListParagraph"/>
        <w:numPr>
          <w:ilvl w:val="0"/>
          <w:numId w:val="23"/>
        </w:numPr>
        <w:spacing w:line="240" w:lineRule="auto"/>
        <w:jc w:val="both"/>
        <w:rPr>
          <w:rFonts w:cstheme="minorHAnsi"/>
          <w:szCs w:val="24"/>
        </w:rPr>
      </w:pPr>
      <w:r w:rsidRPr="00CA799E">
        <w:rPr>
          <w:rFonts w:cstheme="minorHAnsi"/>
          <w:szCs w:val="24"/>
        </w:rPr>
        <w:t>An internet connection capable of streaming videos and downloading software, and</w:t>
      </w:r>
    </w:p>
    <w:p w14:paraId="371E9595" w14:textId="6B8EE7F8" w:rsidR="00CA799E" w:rsidRPr="00CA799E" w:rsidRDefault="00CA799E" w:rsidP="00CA799E">
      <w:pPr>
        <w:pStyle w:val="ListParagraph"/>
        <w:numPr>
          <w:ilvl w:val="0"/>
          <w:numId w:val="23"/>
        </w:numPr>
        <w:spacing w:line="240" w:lineRule="auto"/>
        <w:jc w:val="both"/>
        <w:rPr>
          <w:rFonts w:cstheme="minorHAnsi"/>
          <w:szCs w:val="24"/>
        </w:rPr>
      </w:pPr>
      <w:r w:rsidRPr="00CA799E">
        <w:rPr>
          <w:rFonts w:cstheme="minorHAnsi"/>
          <w:szCs w:val="24"/>
        </w:rPr>
        <w:t>Access to a web-cam and microphone.</w:t>
      </w:r>
    </w:p>
    <w:p w14:paraId="7CAD8E34" w14:textId="42C3B5CA" w:rsidR="00676606" w:rsidRPr="00215D69" w:rsidRDefault="006365CC" w:rsidP="00676606">
      <w:pPr>
        <w:pStyle w:val="Heading1"/>
      </w:pPr>
      <w:bookmarkStart w:id="12" w:name="_Toc18403138"/>
      <w:r>
        <w:t>Expectations: I Expect You To</w:t>
      </w:r>
      <w:bookmarkEnd w:id="12"/>
    </w:p>
    <w:p w14:paraId="6F6C5687" w14:textId="35D905E7" w:rsidR="00426AB7" w:rsidRDefault="00426AB7" w:rsidP="00426AB7">
      <w:pPr>
        <w:spacing w:line="240" w:lineRule="auto"/>
        <w:jc w:val="both"/>
        <w:rPr>
          <w:rFonts w:cstheme="minorHAnsi"/>
          <w:szCs w:val="24"/>
        </w:rPr>
      </w:pPr>
      <w:r>
        <w:rPr>
          <w:rFonts w:cstheme="minorHAnsi"/>
          <w:szCs w:val="24"/>
        </w:rPr>
        <w:t>We are here to make sure that you will take the most out of this class. To this end, I expect you to:</w:t>
      </w:r>
    </w:p>
    <w:p w14:paraId="637EAD2F" w14:textId="48D519E6" w:rsidR="003364A3" w:rsidRDefault="003364A3" w:rsidP="00426AB7">
      <w:pPr>
        <w:pStyle w:val="ListParagraph"/>
        <w:numPr>
          <w:ilvl w:val="0"/>
          <w:numId w:val="16"/>
        </w:numPr>
        <w:spacing w:line="240" w:lineRule="auto"/>
        <w:jc w:val="both"/>
        <w:rPr>
          <w:rFonts w:cstheme="minorHAnsi"/>
          <w:szCs w:val="24"/>
        </w:rPr>
      </w:pPr>
      <w:r>
        <w:rPr>
          <w:rFonts w:cstheme="minorHAnsi"/>
          <w:szCs w:val="24"/>
        </w:rPr>
        <w:t>Watch all posted online lectures</w:t>
      </w:r>
    </w:p>
    <w:p w14:paraId="7A7BFB35" w14:textId="202DC7D0" w:rsidR="00426AB7" w:rsidRDefault="003364A3" w:rsidP="00426AB7">
      <w:pPr>
        <w:pStyle w:val="ListParagraph"/>
        <w:numPr>
          <w:ilvl w:val="0"/>
          <w:numId w:val="16"/>
        </w:numPr>
        <w:spacing w:line="240" w:lineRule="auto"/>
        <w:jc w:val="both"/>
        <w:rPr>
          <w:rFonts w:cstheme="minorHAnsi"/>
          <w:szCs w:val="24"/>
        </w:rPr>
      </w:pPr>
      <w:r>
        <w:rPr>
          <w:rFonts w:cstheme="minorHAnsi"/>
          <w:szCs w:val="24"/>
        </w:rPr>
        <w:t>Adhere strictly to submission deadlines (you loose 10% of your points if you are up to 1h late, 50% of your points if you are between 1h and 24h late, and all points if you are more than 24h late)</w:t>
      </w:r>
    </w:p>
    <w:p w14:paraId="50EFD10C" w14:textId="07F861B9" w:rsidR="00426AB7" w:rsidRDefault="00426AB7" w:rsidP="00426AB7">
      <w:pPr>
        <w:pStyle w:val="ListParagraph"/>
        <w:numPr>
          <w:ilvl w:val="0"/>
          <w:numId w:val="16"/>
        </w:numPr>
        <w:spacing w:line="240" w:lineRule="auto"/>
        <w:jc w:val="both"/>
        <w:rPr>
          <w:rFonts w:cstheme="minorHAnsi"/>
          <w:szCs w:val="24"/>
        </w:rPr>
      </w:pPr>
      <w:r>
        <w:rPr>
          <w:rFonts w:cstheme="minorHAnsi"/>
          <w:szCs w:val="24"/>
        </w:rPr>
        <w:t xml:space="preserve">Participate in discussions on </w:t>
      </w:r>
      <w:proofErr w:type="spellStart"/>
      <w:r w:rsidR="003364A3">
        <w:rPr>
          <w:rFonts w:cstheme="minorHAnsi"/>
          <w:szCs w:val="24"/>
        </w:rPr>
        <w:t>UMlearn</w:t>
      </w:r>
      <w:proofErr w:type="spellEnd"/>
    </w:p>
    <w:p w14:paraId="7A0400D2" w14:textId="0876AC99" w:rsidR="00426AB7" w:rsidRDefault="00426AB7" w:rsidP="00426AB7">
      <w:pPr>
        <w:pStyle w:val="ListParagraph"/>
        <w:numPr>
          <w:ilvl w:val="0"/>
          <w:numId w:val="16"/>
        </w:numPr>
        <w:spacing w:line="240" w:lineRule="auto"/>
        <w:jc w:val="both"/>
        <w:rPr>
          <w:rFonts w:cstheme="minorHAnsi"/>
          <w:szCs w:val="24"/>
        </w:rPr>
      </w:pPr>
      <w:r>
        <w:rPr>
          <w:rFonts w:cstheme="minorHAnsi"/>
          <w:szCs w:val="24"/>
        </w:rPr>
        <w:t>Be respectful and supportive of your peers -</w:t>
      </w:r>
      <w:r w:rsidR="003364A3">
        <w:rPr>
          <w:rFonts w:cstheme="minorHAnsi"/>
          <w:szCs w:val="24"/>
        </w:rPr>
        <w:t xml:space="preserve"> </w:t>
      </w:r>
      <w:hyperlink r:id="rId16" w:history="1">
        <w:r w:rsidRPr="002723CF">
          <w:rPr>
            <w:rStyle w:val="Hyperlink"/>
            <w:rFonts w:cstheme="minorHAnsi"/>
            <w:szCs w:val="24"/>
          </w:rPr>
          <w:t>Respectful Work and Learning Environment Policy</w:t>
        </w:r>
      </w:hyperlink>
    </w:p>
    <w:p w14:paraId="62A92112" w14:textId="4B66EBE3" w:rsidR="00426AB7" w:rsidRDefault="00426AB7" w:rsidP="00426AB7">
      <w:pPr>
        <w:pStyle w:val="ListParagraph"/>
        <w:numPr>
          <w:ilvl w:val="0"/>
          <w:numId w:val="16"/>
        </w:numPr>
        <w:spacing w:line="240" w:lineRule="auto"/>
        <w:jc w:val="both"/>
        <w:rPr>
          <w:rFonts w:cstheme="minorHAnsi"/>
          <w:szCs w:val="24"/>
        </w:rPr>
      </w:pPr>
      <w:r>
        <w:rPr>
          <w:rFonts w:cstheme="minorHAnsi"/>
          <w:szCs w:val="24"/>
        </w:rPr>
        <w:t>Be respectful to all staff members that you encounter throughout the course</w:t>
      </w:r>
    </w:p>
    <w:p w14:paraId="467445EC" w14:textId="5C5006B7" w:rsidR="00426AB7" w:rsidRPr="00426AB7" w:rsidRDefault="00426AB7" w:rsidP="00426AB7">
      <w:pPr>
        <w:pStyle w:val="ListParagraph"/>
        <w:numPr>
          <w:ilvl w:val="0"/>
          <w:numId w:val="16"/>
        </w:numPr>
        <w:spacing w:line="240" w:lineRule="auto"/>
        <w:jc w:val="both"/>
        <w:rPr>
          <w:rFonts w:cstheme="minorHAnsi"/>
          <w:szCs w:val="24"/>
        </w:rPr>
      </w:pPr>
      <w:r>
        <w:rPr>
          <w:rFonts w:cstheme="minorHAnsi"/>
          <w:szCs w:val="24"/>
        </w:rPr>
        <w:t xml:space="preserve">Check </w:t>
      </w:r>
      <w:proofErr w:type="spellStart"/>
      <w:r>
        <w:rPr>
          <w:rFonts w:cstheme="minorHAnsi"/>
          <w:szCs w:val="24"/>
        </w:rPr>
        <w:t>UMlearn</w:t>
      </w:r>
      <w:proofErr w:type="spellEnd"/>
      <w:r>
        <w:rPr>
          <w:rFonts w:cstheme="minorHAnsi"/>
          <w:szCs w:val="24"/>
        </w:rPr>
        <w:t xml:space="preserve"> and the lab website regularly for updates</w:t>
      </w:r>
    </w:p>
    <w:p w14:paraId="25DFFB88" w14:textId="0C6F01E1" w:rsidR="00BD3C93" w:rsidRPr="00BD3C93" w:rsidRDefault="00426AB7" w:rsidP="00BD3C93">
      <w:pPr>
        <w:spacing w:line="240" w:lineRule="auto"/>
        <w:jc w:val="both"/>
        <w:rPr>
          <w:rFonts w:cstheme="minorHAnsi"/>
          <w:szCs w:val="24"/>
        </w:rPr>
      </w:pPr>
      <w:r>
        <w:rPr>
          <w:rFonts w:cstheme="minorHAnsi"/>
          <w:szCs w:val="24"/>
        </w:rPr>
        <w:t xml:space="preserve">In addition, </w:t>
      </w:r>
      <w:r w:rsidR="00EB3C93">
        <w:rPr>
          <w:rFonts w:cstheme="minorHAnsi"/>
          <w:szCs w:val="24"/>
        </w:rPr>
        <w:t xml:space="preserve">I expect you to follow </w:t>
      </w:r>
      <w:r w:rsidR="00821A74">
        <w:rPr>
          <w:rFonts w:cstheme="minorHAnsi"/>
          <w:szCs w:val="24"/>
        </w:rPr>
        <w:t xml:space="preserve">these </w:t>
      </w:r>
      <w:r w:rsidR="00EB3C93">
        <w:rPr>
          <w:rFonts w:cstheme="minorHAnsi"/>
          <w:szCs w:val="24"/>
        </w:rPr>
        <w:t>policies around</w:t>
      </w:r>
      <w:r w:rsidR="00503741">
        <w:rPr>
          <w:rFonts w:cstheme="minorHAnsi"/>
          <w:szCs w:val="24"/>
        </w:rPr>
        <w:t xml:space="preserve"> </w:t>
      </w:r>
      <w:r w:rsidR="00EB3C93">
        <w:rPr>
          <w:rFonts w:cstheme="minorHAnsi"/>
          <w:szCs w:val="24"/>
        </w:rPr>
        <w:t>Class Communication</w:t>
      </w:r>
      <w:r w:rsidR="00CA799E">
        <w:rPr>
          <w:rFonts w:cstheme="minorHAnsi"/>
          <w:szCs w:val="24"/>
        </w:rPr>
        <w:t xml:space="preserve"> and</w:t>
      </w:r>
      <w:r w:rsidR="00EB3C93">
        <w:rPr>
          <w:rFonts w:cstheme="minorHAnsi"/>
          <w:szCs w:val="24"/>
        </w:rPr>
        <w:t xml:space="preserve"> </w:t>
      </w:r>
      <w:r w:rsidR="00503741">
        <w:rPr>
          <w:rFonts w:cstheme="minorHAnsi"/>
          <w:szCs w:val="24"/>
        </w:rPr>
        <w:t xml:space="preserve">Academic Integrity. </w:t>
      </w:r>
    </w:p>
    <w:p w14:paraId="72A1FD20" w14:textId="61FE4A7F"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4B789A87" w14:textId="08B357A5" w:rsidR="00503741" w:rsidRDefault="00503741" w:rsidP="00A016D6">
      <w:pPr>
        <w:spacing w:after="0" w:line="240" w:lineRule="auto"/>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17" w:history="1">
        <w:r>
          <w:rPr>
            <w:rStyle w:val="Hyperlink"/>
          </w:rPr>
          <w:t>http://umanitoba.ca/admin/governance/governing_documents/community/electronic_communication_with_students_policy.html</w:t>
        </w:r>
      </w:hyperlink>
      <w:r>
        <w:t xml:space="preserve">. </w:t>
      </w:r>
    </w:p>
    <w:p w14:paraId="7D0B42AE" w14:textId="0C43AC93" w:rsidR="00A016D6" w:rsidRDefault="00A016D6" w:rsidP="00821A74">
      <w:pPr>
        <w:spacing w:after="0" w:line="240" w:lineRule="auto"/>
        <w:jc w:val="both"/>
        <w:rPr>
          <w:rFonts w:cstheme="minorHAnsi"/>
          <w:b/>
          <w:szCs w:val="24"/>
        </w:rPr>
      </w:pPr>
    </w:p>
    <w:p w14:paraId="1B404125" w14:textId="7054669F" w:rsidR="00CA799E" w:rsidRPr="00CA799E" w:rsidRDefault="00CA799E" w:rsidP="00821A74">
      <w:pPr>
        <w:spacing w:after="0" w:line="240" w:lineRule="auto"/>
        <w:jc w:val="both"/>
        <w:rPr>
          <w:rFonts w:cstheme="minorHAnsi"/>
          <w:b/>
          <w:szCs w:val="24"/>
        </w:rPr>
      </w:pPr>
      <w:r>
        <w:rPr>
          <w:rFonts w:cstheme="minorHAnsi"/>
          <w:b/>
          <w:szCs w:val="24"/>
        </w:rPr>
        <w:t>Professional Conduct:</w:t>
      </w:r>
    </w:p>
    <w:p w14:paraId="09D94C2C" w14:textId="77777777" w:rsidR="00CA799E" w:rsidRPr="00CA799E" w:rsidRDefault="00CA799E" w:rsidP="00CA799E">
      <w:pPr>
        <w:spacing w:after="0" w:line="240" w:lineRule="auto"/>
        <w:jc w:val="both"/>
        <w:rPr>
          <w:rFonts w:cstheme="minorHAnsi"/>
          <w:szCs w:val="24"/>
        </w:rPr>
      </w:pPr>
      <w:r w:rsidRPr="00CA799E">
        <w:rPr>
          <w:rFonts w:cstheme="minorHAnsi"/>
          <w:szCs w:val="24"/>
        </w:rPr>
        <w:t>We recognize that these are unusual circumstances and some adjustments need to be made when working virtually. At the same time, we do want to remind you that University policies, such as the Respectful Work and Learning Environment policy, still apply, as do basic expectations around how students will engage with each other and all members of the University. This means that when participating in classes, online meetings, etc., students are expected to behave professionally, and follow the same basic norms as they would in person, such as being properly clothed, not being impaired, and participating respectfully. Essentially, if you wouldn’t do it in an in-person class, don’t do it in a virtual setting.</w:t>
      </w:r>
    </w:p>
    <w:p w14:paraId="704BE5CF" w14:textId="77777777" w:rsidR="00CA799E" w:rsidRPr="00CA799E" w:rsidRDefault="00CA799E" w:rsidP="00CA799E">
      <w:pPr>
        <w:spacing w:after="0" w:line="240" w:lineRule="auto"/>
        <w:jc w:val="both"/>
        <w:rPr>
          <w:rFonts w:cstheme="minorHAnsi"/>
          <w:szCs w:val="24"/>
        </w:rPr>
      </w:pPr>
    </w:p>
    <w:p w14:paraId="7385872A" w14:textId="4DA1961B" w:rsidR="00CA799E" w:rsidRDefault="00CA799E" w:rsidP="00CA799E">
      <w:pPr>
        <w:spacing w:after="0" w:line="240" w:lineRule="auto"/>
        <w:jc w:val="both"/>
        <w:rPr>
          <w:rFonts w:cstheme="minorHAnsi"/>
          <w:szCs w:val="24"/>
        </w:rPr>
      </w:pPr>
      <w:r w:rsidRPr="00CA799E">
        <w:rPr>
          <w:rFonts w:cstheme="minorHAnsi"/>
          <w:szCs w:val="24"/>
        </w:rPr>
        <w:t xml:space="preserve">Please familiarize yourself with the UM Respectful Work and Learning Environment (RWLE)  </w:t>
      </w:r>
      <w:hyperlink r:id="rId18" w:history="1">
        <w:r w:rsidRPr="008E3CC3">
          <w:rPr>
            <w:rStyle w:val="Hyperlink"/>
            <w:rFonts w:cstheme="minorHAnsi"/>
            <w:szCs w:val="24"/>
          </w:rPr>
          <w:t>http://umanitoba.ca/admin/governance/media/Respectful_Work_and_Learning_Environment_RWLE_Policy_-_2016_09_01.pdf</w:t>
        </w:r>
      </w:hyperlink>
    </w:p>
    <w:p w14:paraId="104C4CEE" w14:textId="77777777" w:rsidR="00CA799E" w:rsidRPr="00CA799E" w:rsidRDefault="00CA799E" w:rsidP="00CA799E">
      <w:pPr>
        <w:spacing w:after="0" w:line="240" w:lineRule="auto"/>
        <w:jc w:val="both"/>
        <w:rPr>
          <w:rFonts w:cstheme="minorHAnsi"/>
          <w:szCs w:val="24"/>
        </w:rPr>
      </w:pPr>
    </w:p>
    <w:p w14:paraId="2CCF9747" w14:textId="5BDA1FC1" w:rsidR="00CA799E" w:rsidRPr="00CA799E" w:rsidRDefault="00CA799E" w:rsidP="00CA799E">
      <w:pPr>
        <w:spacing w:after="0" w:line="240" w:lineRule="auto"/>
        <w:jc w:val="both"/>
        <w:rPr>
          <w:rFonts w:cstheme="minorHAnsi"/>
          <w:szCs w:val="24"/>
        </w:rPr>
      </w:pPr>
      <w:r w:rsidRPr="00CA799E">
        <w:rPr>
          <w:rFonts w:cstheme="minorHAnsi"/>
          <w:szCs w:val="24"/>
        </w:rPr>
        <w:t>Section 2.5(c) of the Student Non-Academic Misconduct and Concerning Behaviour Procedure describes types of inappropriate or disruptive behaviour (</w:t>
      </w:r>
      <w:hyperlink r:id="rId19" w:history="1">
        <w:r w:rsidRPr="008E3CC3">
          <w:rPr>
            <w:rStyle w:val="Hyperlink"/>
            <w:rFonts w:cstheme="minorHAnsi"/>
            <w:szCs w:val="24"/>
          </w:rPr>
          <w:t>https://umanitoba.ca/admin/governance/media/Student_Non-Academic_Misconduct_and_Concerning_Behaviour_Procedure_-_2018_09_01.pdf</w:t>
        </w:r>
      </w:hyperlink>
      <w:r w:rsidRPr="00CA799E">
        <w:rPr>
          <w:rFonts w:cstheme="minorHAnsi"/>
          <w:szCs w:val="24"/>
        </w:rPr>
        <w:t>).</w:t>
      </w:r>
    </w:p>
    <w:p w14:paraId="546FCF2B" w14:textId="77777777" w:rsidR="00CA799E" w:rsidRDefault="00CA799E" w:rsidP="00821A74">
      <w:pPr>
        <w:spacing w:after="0" w:line="240" w:lineRule="auto"/>
        <w:jc w:val="both"/>
        <w:rPr>
          <w:rFonts w:cstheme="minorHAnsi"/>
          <w:b/>
          <w:szCs w:val="24"/>
        </w:rPr>
      </w:pPr>
    </w:p>
    <w:p w14:paraId="60E96763" w14:textId="77777777" w:rsidR="00EA098C" w:rsidRDefault="00EA098C" w:rsidP="00821A74">
      <w:pPr>
        <w:spacing w:after="0" w:line="240" w:lineRule="auto"/>
        <w:jc w:val="both"/>
        <w:rPr>
          <w:rFonts w:cstheme="minorHAnsi"/>
          <w:b/>
          <w:szCs w:val="24"/>
        </w:rPr>
      </w:pPr>
    </w:p>
    <w:p w14:paraId="42B3DF1A" w14:textId="77777777" w:rsidR="00EA098C" w:rsidRDefault="00EA098C" w:rsidP="00821A74">
      <w:pPr>
        <w:spacing w:after="0" w:line="240" w:lineRule="auto"/>
        <w:jc w:val="both"/>
        <w:rPr>
          <w:rFonts w:cstheme="minorHAnsi"/>
          <w:b/>
          <w:szCs w:val="24"/>
        </w:rPr>
      </w:pPr>
    </w:p>
    <w:p w14:paraId="42EABA28" w14:textId="77777777" w:rsidR="00EA098C" w:rsidRDefault="00EA098C" w:rsidP="00821A74">
      <w:pPr>
        <w:spacing w:after="0" w:line="240" w:lineRule="auto"/>
        <w:jc w:val="both"/>
        <w:rPr>
          <w:rFonts w:cstheme="minorHAnsi"/>
          <w:b/>
          <w:szCs w:val="24"/>
        </w:rPr>
      </w:pPr>
    </w:p>
    <w:p w14:paraId="741C8E0A" w14:textId="28EDB94E" w:rsidR="00821A74" w:rsidRPr="00821A74" w:rsidRDefault="00821A74" w:rsidP="00821A74">
      <w:pPr>
        <w:spacing w:after="0" w:line="240" w:lineRule="auto"/>
        <w:jc w:val="both"/>
        <w:rPr>
          <w:rFonts w:cstheme="minorHAnsi"/>
          <w:b/>
          <w:szCs w:val="24"/>
        </w:rPr>
      </w:pPr>
      <w:r w:rsidRPr="00821A74">
        <w:rPr>
          <w:rFonts w:cstheme="minorHAnsi"/>
          <w:b/>
          <w:szCs w:val="24"/>
        </w:rPr>
        <w:lastRenderedPageBreak/>
        <w:t xml:space="preserve">Academic Integrity: </w:t>
      </w:r>
    </w:p>
    <w:p w14:paraId="109685F6" w14:textId="77777777" w:rsidR="00CA799E" w:rsidRPr="00CA799E" w:rsidRDefault="00CA799E" w:rsidP="00CA799E">
      <w:pPr>
        <w:spacing w:after="0" w:line="240" w:lineRule="auto"/>
        <w:jc w:val="both"/>
        <w:rPr>
          <w:rFonts w:cstheme="minorHAnsi"/>
          <w:szCs w:val="24"/>
          <w:lang w:val="en-US"/>
        </w:rPr>
      </w:pPr>
      <w:r w:rsidRPr="00CA799E">
        <w:rPr>
          <w:rFonts w:cstheme="minorHAnsi"/>
          <w:szCs w:val="24"/>
          <w:lang w:val="en-US"/>
        </w:rPr>
        <w:t>Academic integrity is taking responsibility for and being honest with your work and respecting the work of others. Since you are a member of the university community, we want you to learn what that responsibility and honesty entails and how we respect the work of others.</w:t>
      </w:r>
    </w:p>
    <w:p w14:paraId="799DE0DE" w14:textId="77777777" w:rsidR="00CA799E" w:rsidRPr="00CA799E" w:rsidRDefault="00CA799E" w:rsidP="00CA799E">
      <w:pPr>
        <w:spacing w:after="0" w:line="240" w:lineRule="auto"/>
        <w:jc w:val="both"/>
        <w:rPr>
          <w:rFonts w:cstheme="minorHAnsi"/>
          <w:szCs w:val="24"/>
          <w:lang w:val="en-US"/>
        </w:rPr>
      </w:pPr>
    </w:p>
    <w:p w14:paraId="38C88ED3" w14:textId="77777777" w:rsidR="00CA799E" w:rsidRPr="00CA799E" w:rsidRDefault="00CA799E" w:rsidP="00CA799E">
      <w:pPr>
        <w:spacing w:after="0" w:line="240" w:lineRule="auto"/>
        <w:jc w:val="both"/>
        <w:rPr>
          <w:rFonts w:cstheme="minorHAnsi"/>
          <w:szCs w:val="24"/>
        </w:rPr>
      </w:pPr>
      <w:r w:rsidRPr="00CA799E">
        <w:rPr>
          <w:rFonts w:cstheme="minorHAnsi"/>
          <w:szCs w:val="24"/>
        </w:rPr>
        <w:t>The Faculty of Science continues to uphold high standards of academic integrity.  We know that our students support us in this endeavour and we count on each and every one of you to do your part.  Same academic standards apply online, remote learning, and in class education. We expect all students to strictly adhere to instructions from their professors regarding what resources can and cannot be used during exams, to follow all rules professors decide to set.</w:t>
      </w:r>
    </w:p>
    <w:p w14:paraId="011BF6F8" w14:textId="77777777" w:rsidR="00CA799E" w:rsidRPr="00CA799E" w:rsidRDefault="00CA799E" w:rsidP="00CA799E">
      <w:pPr>
        <w:spacing w:after="0" w:line="240" w:lineRule="auto"/>
        <w:jc w:val="both"/>
        <w:rPr>
          <w:rFonts w:cstheme="minorHAnsi"/>
          <w:szCs w:val="24"/>
        </w:rPr>
      </w:pPr>
    </w:p>
    <w:p w14:paraId="28DE320E" w14:textId="77777777" w:rsidR="00CA799E" w:rsidRPr="00CA799E" w:rsidRDefault="00CA799E" w:rsidP="00CA799E">
      <w:pPr>
        <w:spacing w:after="0" w:line="240" w:lineRule="auto"/>
        <w:jc w:val="both"/>
        <w:rPr>
          <w:rFonts w:cstheme="minorHAnsi"/>
          <w:szCs w:val="24"/>
        </w:rPr>
      </w:pPr>
      <w:r w:rsidRPr="00CA799E">
        <w:rPr>
          <w:rFonts w:cstheme="minorHAnsi"/>
          <w:szCs w:val="24"/>
        </w:rPr>
        <w:t>To aid professors in ensuring that all forms of assessments have been administered fairly, the University will be electronically monitoring tests, quizzes and examinations, included, but not limited to overseeing chat-rooms, relevant predatory web-sites and, in so doing, we will analyze scholastic evidence of individual exams.</w:t>
      </w:r>
    </w:p>
    <w:p w14:paraId="6F331222" w14:textId="77777777" w:rsidR="00CA799E" w:rsidRPr="00CA799E" w:rsidRDefault="00CA799E" w:rsidP="00CA799E">
      <w:pPr>
        <w:spacing w:after="0" w:line="240" w:lineRule="auto"/>
        <w:jc w:val="both"/>
        <w:rPr>
          <w:rFonts w:cstheme="minorHAnsi"/>
          <w:szCs w:val="24"/>
        </w:rPr>
      </w:pPr>
    </w:p>
    <w:p w14:paraId="154B9FE6" w14:textId="77777777" w:rsidR="00CA799E" w:rsidRPr="00CA799E" w:rsidRDefault="00CA799E" w:rsidP="00CA799E">
      <w:pPr>
        <w:spacing w:after="0" w:line="240" w:lineRule="auto"/>
        <w:jc w:val="both"/>
        <w:rPr>
          <w:rFonts w:cstheme="minorHAnsi"/>
          <w:szCs w:val="24"/>
        </w:rPr>
      </w:pPr>
      <w:r w:rsidRPr="00CA799E">
        <w:rPr>
          <w:rFonts w:cstheme="minorHAnsi"/>
          <w:szCs w:val="24"/>
        </w:rPr>
        <w:t xml:space="preserve">E-monitoring tools will include one of the following: </w:t>
      </w:r>
      <w:proofErr w:type="spellStart"/>
      <w:r w:rsidRPr="00CA799E">
        <w:rPr>
          <w:rFonts w:cstheme="minorHAnsi"/>
          <w:szCs w:val="24"/>
        </w:rPr>
        <w:t>Respondus</w:t>
      </w:r>
      <w:proofErr w:type="spellEnd"/>
      <w:r w:rsidRPr="00CA799E">
        <w:rPr>
          <w:rFonts w:cstheme="minorHAnsi"/>
          <w:szCs w:val="24"/>
        </w:rPr>
        <w:t xml:space="preserve"> Lockdown Browser &amp; </w:t>
      </w:r>
      <w:proofErr w:type="spellStart"/>
      <w:r w:rsidRPr="00CA799E">
        <w:rPr>
          <w:rFonts w:cstheme="minorHAnsi"/>
          <w:szCs w:val="24"/>
        </w:rPr>
        <w:t>Respondus</w:t>
      </w:r>
      <w:proofErr w:type="spellEnd"/>
      <w:r w:rsidRPr="00CA799E">
        <w:rPr>
          <w:rFonts w:cstheme="minorHAnsi"/>
          <w:szCs w:val="24"/>
        </w:rPr>
        <w:t xml:space="preserve"> Monitor; WebEx; Zoom or Microsoft Teams. </w:t>
      </w:r>
    </w:p>
    <w:p w14:paraId="1141E7E4" w14:textId="77777777" w:rsidR="00CA799E" w:rsidRPr="00CA799E" w:rsidRDefault="00CA799E" w:rsidP="00CA799E">
      <w:pPr>
        <w:spacing w:after="0" w:line="240" w:lineRule="auto"/>
        <w:jc w:val="both"/>
        <w:rPr>
          <w:rFonts w:cstheme="minorHAnsi"/>
          <w:szCs w:val="24"/>
        </w:rPr>
      </w:pPr>
      <w:r w:rsidRPr="00CA799E">
        <w:rPr>
          <w:rFonts w:cstheme="minorHAnsi"/>
          <w:szCs w:val="24"/>
        </w:rPr>
        <w:t>For students, in exceptional circumstances, who cannot participate in an e-proctored exam, in-person written or oral exams may be administered. The University of Manitoba adheres to the Provincial health and safety recommendations and those will be strictly followed if an in-person examination is administered.</w:t>
      </w:r>
    </w:p>
    <w:p w14:paraId="2869C52F" w14:textId="77777777" w:rsidR="00CA799E" w:rsidRPr="00CA799E" w:rsidRDefault="00CA799E" w:rsidP="00CA799E">
      <w:pPr>
        <w:spacing w:after="0" w:line="240" w:lineRule="auto"/>
        <w:jc w:val="both"/>
        <w:rPr>
          <w:rFonts w:cstheme="minorHAnsi"/>
          <w:szCs w:val="24"/>
        </w:rPr>
      </w:pPr>
    </w:p>
    <w:p w14:paraId="7CBE6E1E" w14:textId="77777777" w:rsidR="00CA799E" w:rsidRPr="00CA799E" w:rsidRDefault="00CA799E" w:rsidP="00CA799E">
      <w:pPr>
        <w:spacing w:after="0" w:line="240" w:lineRule="auto"/>
        <w:jc w:val="both"/>
        <w:rPr>
          <w:rFonts w:cstheme="minorHAnsi"/>
          <w:b/>
          <w:szCs w:val="24"/>
        </w:rPr>
      </w:pPr>
      <w:r w:rsidRPr="00CA799E">
        <w:rPr>
          <w:rFonts w:cstheme="minorHAnsi"/>
          <w:szCs w:val="24"/>
        </w:rPr>
        <w:t xml:space="preserve">Please carefully review information with regards to academic integrity: </w:t>
      </w:r>
      <w:r w:rsidRPr="00CA799E">
        <w:rPr>
          <w:rFonts w:cstheme="minorHAnsi"/>
          <w:b/>
          <w:szCs w:val="24"/>
        </w:rPr>
        <w:t>be aware; be proactive; be smart and be honest.</w:t>
      </w:r>
    </w:p>
    <w:p w14:paraId="30937121" w14:textId="77777777" w:rsidR="00CA799E" w:rsidRPr="00CA799E" w:rsidRDefault="00CA799E" w:rsidP="00CA799E">
      <w:pPr>
        <w:spacing w:after="0" w:line="240" w:lineRule="auto"/>
        <w:jc w:val="both"/>
        <w:rPr>
          <w:rFonts w:cstheme="minorHAnsi"/>
          <w:szCs w:val="24"/>
        </w:rPr>
      </w:pPr>
    </w:p>
    <w:p w14:paraId="2367DF20" w14:textId="77777777" w:rsidR="00CA799E" w:rsidRPr="00CA799E" w:rsidRDefault="00CA799E" w:rsidP="00CA799E">
      <w:pPr>
        <w:spacing w:after="0" w:line="240" w:lineRule="auto"/>
        <w:jc w:val="both"/>
        <w:rPr>
          <w:rFonts w:cstheme="minorHAnsi"/>
          <w:szCs w:val="24"/>
          <w:u w:val="single"/>
        </w:rPr>
      </w:pPr>
      <w:r w:rsidRPr="00CA799E">
        <w:rPr>
          <w:rFonts w:cstheme="minorHAnsi"/>
          <w:szCs w:val="24"/>
        </w:rPr>
        <w:t>Academic Integrity Message from Associate Dean Krystyna Koczanski : </w:t>
      </w:r>
      <w:hyperlink r:id="rId20" w:history="1">
        <w:r w:rsidRPr="00CA799E">
          <w:rPr>
            <w:rStyle w:val="Hyperlink"/>
            <w:rFonts w:cstheme="minorHAnsi"/>
            <w:szCs w:val="24"/>
          </w:rPr>
          <w:t>https://youtu.be/Ok-lilm4SeE</w:t>
        </w:r>
      </w:hyperlink>
    </w:p>
    <w:p w14:paraId="62E783D3" w14:textId="77777777" w:rsidR="00CA799E" w:rsidRPr="00CA799E" w:rsidRDefault="00CA799E" w:rsidP="00CA799E">
      <w:pPr>
        <w:spacing w:after="0" w:line="240" w:lineRule="auto"/>
        <w:jc w:val="both"/>
        <w:rPr>
          <w:rFonts w:cstheme="minorHAnsi"/>
          <w:szCs w:val="24"/>
        </w:rPr>
      </w:pPr>
    </w:p>
    <w:p w14:paraId="66B90E24" w14:textId="77777777" w:rsidR="00CA799E" w:rsidRPr="00CA799E" w:rsidRDefault="00CA799E" w:rsidP="00CA799E">
      <w:pPr>
        <w:spacing w:after="0" w:line="240" w:lineRule="auto"/>
        <w:jc w:val="both"/>
        <w:rPr>
          <w:rFonts w:cstheme="minorHAnsi"/>
          <w:szCs w:val="24"/>
        </w:rPr>
      </w:pPr>
      <w:r w:rsidRPr="00CA799E">
        <w:rPr>
          <w:rFonts w:cstheme="minorHAnsi"/>
          <w:szCs w:val="24"/>
        </w:rPr>
        <w:t xml:space="preserve">UM </w:t>
      </w:r>
      <w:proofErr w:type="spellStart"/>
      <w:r w:rsidRPr="00CA799E">
        <w:rPr>
          <w:rFonts w:cstheme="minorHAnsi"/>
          <w:szCs w:val="24"/>
        </w:rPr>
        <w:t>Respondus</w:t>
      </w:r>
      <w:proofErr w:type="spellEnd"/>
      <w:r w:rsidRPr="00CA799E">
        <w:rPr>
          <w:rFonts w:cstheme="minorHAnsi"/>
          <w:szCs w:val="24"/>
        </w:rPr>
        <w:t xml:space="preserve"> Student Guide </w:t>
      </w:r>
    </w:p>
    <w:p w14:paraId="646068C5" w14:textId="77777777" w:rsidR="00CA799E" w:rsidRPr="00CA799E" w:rsidRDefault="007C0A2F" w:rsidP="00CA799E">
      <w:pPr>
        <w:spacing w:after="0" w:line="240" w:lineRule="auto"/>
        <w:jc w:val="both"/>
        <w:rPr>
          <w:rFonts w:cstheme="minorHAnsi"/>
          <w:szCs w:val="24"/>
          <w:lang w:val="en-US"/>
        </w:rPr>
      </w:pPr>
      <w:hyperlink r:id="rId21" w:history="1">
        <w:r w:rsidR="00CA799E" w:rsidRPr="00CA799E">
          <w:rPr>
            <w:rStyle w:val="Hyperlink"/>
            <w:rFonts w:cstheme="minorHAnsi"/>
            <w:szCs w:val="24"/>
            <w:lang w:val="en-US"/>
          </w:rPr>
          <w:t>https://universityofmanitoba.desire2learn.com/d2l/le/content/6606/viewContent/1463719/View</w:t>
        </w:r>
      </w:hyperlink>
    </w:p>
    <w:p w14:paraId="61A04AC5" w14:textId="77777777" w:rsidR="00CA799E" w:rsidRPr="00CA799E" w:rsidRDefault="00CA799E" w:rsidP="00CA799E">
      <w:pPr>
        <w:spacing w:after="0" w:line="240" w:lineRule="auto"/>
        <w:jc w:val="both"/>
        <w:rPr>
          <w:rFonts w:cstheme="minorHAnsi"/>
          <w:szCs w:val="24"/>
          <w:lang w:val="en-US"/>
        </w:rPr>
      </w:pPr>
    </w:p>
    <w:p w14:paraId="5D615569" w14:textId="77777777" w:rsidR="00CA799E" w:rsidRPr="00CA799E" w:rsidRDefault="00CA799E" w:rsidP="00CA799E">
      <w:pPr>
        <w:spacing w:after="0" w:line="240" w:lineRule="auto"/>
        <w:jc w:val="both"/>
        <w:rPr>
          <w:rFonts w:cstheme="minorHAnsi"/>
          <w:szCs w:val="24"/>
          <w:lang w:val="en-US"/>
        </w:rPr>
      </w:pPr>
      <w:r w:rsidRPr="00CA799E">
        <w:rPr>
          <w:rFonts w:cstheme="minorHAnsi"/>
          <w:szCs w:val="24"/>
          <w:lang w:val="en-US"/>
        </w:rPr>
        <w:t>The Student Discipline By-Law may be accessed at:</w:t>
      </w:r>
    </w:p>
    <w:p w14:paraId="7A1681EB" w14:textId="77777777" w:rsidR="00CA799E" w:rsidRPr="00CA799E" w:rsidRDefault="00CA799E" w:rsidP="00CA799E">
      <w:pPr>
        <w:spacing w:after="0" w:line="240" w:lineRule="auto"/>
        <w:jc w:val="both"/>
        <w:rPr>
          <w:rFonts w:cstheme="minorHAnsi"/>
          <w:szCs w:val="24"/>
          <w:lang w:val="en-US"/>
        </w:rPr>
      </w:pPr>
      <w:r w:rsidRPr="00CA799E">
        <w:rPr>
          <w:rFonts w:cstheme="minorHAnsi"/>
          <w:szCs w:val="24"/>
          <w:lang w:val="en-US"/>
        </w:rPr>
        <w:t>http://umanitoba.ca/admin/governance/media/Student_Discipline_Bylaw_-_2009_01_01.pdf</w:t>
      </w:r>
    </w:p>
    <w:p w14:paraId="4C832056" w14:textId="77777777" w:rsidR="00CA799E" w:rsidRPr="00CA799E" w:rsidRDefault="00CA799E" w:rsidP="00CA799E">
      <w:pPr>
        <w:spacing w:after="0" w:line="240" w:lineRule="auto"/>
        <w:jc w:val="both"/>
        <w:rPr>
          <w:rFonts w:cstheme="minorHAnsi"/>
          <w:szCs w:val="24"/>
          <w:lang w:val="en-US"/>
        </w:rPr>
      </w:pPr>
    </w:p>
    <w:p w14:paraId="5D7C68C5" w14:textId="77777777" w:rsidR="00CA799E" w:rsidRPr="00CA799E" w:rsidRDefault="00CA799E" w:rsidP="00CA799E">
      <w:pPr>
        <w:spacing w:after="0" w:line="240" w:lineRule="auto"/>
        <w:jc w:val="both"/>
        <w:rPr>
          <w:rFonts w:cstheme="minorHAnsi"/>
          <w:szCs w:val="24"/>
          <w:lang w:val="en-US"/>
        </w:rPr>
      </w:pPr>
      <w:r w:rsidRPr="00CA799E">
        <w:rPr>
          <w:rFonts w:cstheme="minorHAnsi"/>
          <w:szCs w:val="24"/>
          <w:lang w:val="en-US"/>
        </w:rPr>
        <w:t>The list of suggested minimum penalties assessed by the Faculty of Science for acts of academic</w:t>
      </w:r>
    </w:p>
    <w:p w14:paraId="08CC2C21" w14:textId="77777777" w:rsidR="00CA799E" w:rsidRPr="00CA799E" w:rsidRDefault="00CA799E" w:rsidP="00CA799E">
      <w:pPr>
        <w:spacing w:after="0" w:line="240" w:lineRule="auto"/>
        <w:jc w:val="both"/>
        <w:rPr>
          <w:rFonts w:cstheme="minorHAnsi"/>
          <w:szCs w:val="24"/>
          <w:lang w:val="en-US"/>
        </w:rPr>
      </w:pPr>
      <w:r w:rsidRPr="00CA799E">
        <w:rPr>
          <w:rFonts w:cstheme="minorHAnsi"/>
          <w:szCs w:val="24"/>
          <w:lang w:val="en-US"/>
        </w:rPr>
        <w:t>dishonesty is available on the Faculty of Science webpage:</w:t>
      </w:r>
    </w:p>
    <w:p w14:paraId="1BC5AA4F" w14:textId="77777777" w:rsidR="00CA799E" w:rsidRPr="00CA799E" w:rsidRDefault="007C0A2F" w:rsidP="00CA799E">
      <w:pPr>
        <w:spacing w:after="0" w:line="240" w:lineRule="auto"/>
        <w:jc w:val="both"/>
        <w:rPr>
          <w:rFonts w:cstheme="minorHAnsi"/>
          <w:szCs w:val="24"/>
        </w:rPr>
      </w:pPr>
      <w:hyperlink r:id="rId22" w:history="1">
        <w:r w:rsidR="00CA799E" w:rsidRPr="00CA799E">
          <w:rPr>
            <w:rStyle w:val="Hyperlink"/>
            <w:rFonts w:cstheme="minorHAnsi"/>
            <w:szCs w:val="24"/>
          </w:rPr>
          <w:t>Faculty of Science – Suggested Minimum Penalties for Acts of Academic Dishonesty </w:t>
        </w:r>
      </w:hyperlink>
    </w:p>
    <w:p w14:paraId="092354A5" w14:textId="77777777" w:rsidR="00CA799E" w:rsidRPr="00CA799E" w:rsidRDefault="00CA799E" w:rsidP="00CA799E">
      <w:pPr>
        <w:spacing w:after="0" w:line="240" w:lineRule="auto"/>
        <w:jc w:val="both"/>
        <w:rPr>
          <w:rFonts w:cstheme="minorHAnsi"/>
          <w:szCs w:val="24"/>
          <w:lang w:val="en-US"/>
        </w:rPr>
      </w:pPr>
    </w:p>
    <w:p w14:paraId="2B72FD68" w14:textId="77777777" w:rsidR="00CA799E" w:rsidRPr="00CA799E" w:rsidRDefault="00CA799E" w:rsidP="00CA799E">
      <w:pPr>
        <w:spacing w:after="0" w:line="240" w:lineRule="auto"/>
        <w:jc w:val="both"/>
        <w:rPr>
          <w:rFonts w:cstheme="minorHAnsi"/>
          <w:szCs w:val="24"/>
          <w:lang w:val="en-US"/>
        </w:rPr>
      </w:pPr>
      <w:r w:rsidRPr="00CA799E">
        <w:rPr>
          <w:rFonts w:cstheme="minorHAnsi"/>
          <w:szCs w:val="24"/>
          <w:lang w:val="en-US"/>
        </w:rPr>
        <w:t>All Faculty members (and their teaching assistants) have been instructed to be vigilant and</w:t>
      </w:r>
    </w:p>
    <w:p w14:paraId="757052D9" w14:textId="77777777" w:rsidR="00CA799E" w:rsidRPr="00CA799E" w:rsidRDefault="00CA799E" w:rsidP="00CA799E">
      <w:pPr>
        <w:spacing w:after="0" w:line="240" w:lineRule="auto"/>
        <w:jc w:val="both"/>
        <w:rPr>
          <w:rFonts w:cstheme="minorHAnsi"/>
          <w:szCs w:val="24"/>
        </w:rPr>
      </w:pPr>
      <w:r w:rsidRPr="00CA799E">
        <w:rPr>
          <w:rFonts w:cstheme="minorHAnsi"/>
          <w:szCs w:val="24"/>
          <w:lang w:val="en-US"/>
        </w:rPr>
        <w:t>report every incident of academic dishonesty to the Head of the Department.</w:t>
      </w:r>
    </w:p>
    <w:p w14:paraId="0AEAAB36" w14:textId="77777777" w:rsidR="00CA799E" w:rsidRPr="00CA799E" w:rsidRDefault="007C0A2F" w:rsidP="00CA799E">
      <w:pPr>
        <w:spacing w:after="0" w:line="240" w:lineRule="auto"/>
        <w:jc w:val="both"/>
        <w:rPr>
          <w:rFonts w:cstheme="minorHAnsi"/>
          <w:szCs w:val="24"/>
        </w:rPr>
      </w:pPr>
      <w:hyperlink r:id="rId23" w:history="1">
        <w:r w:rsidR="00CA799E" w:rsidRPr="00CA799E">
          <w:rPr>
            <w:rStyle w:val="Hyperlink"/>
            <w:rFonts w:cstheme="minorHAnsi"/>
            <w:szCs w:val="24"/>
          </w:rPr>
          <w:t>https://universityofmanitoba.desire2learn.com/d2l/le/content/6606/viewContent/1463719/View</w:t>
        </w:r>
      </w:hyperlink>
    </w:p>
    <w:p w14:paraId="68A03DB0" w14:textId="3F8C61D2" w:rsidR="008B2790" w:rsidRDefault="008B2790" w:rsidP="00821A74">
      <w:pPr>
        <w:spacing w:after="0" w:line="240" w:lineRule="auto"/>
        <w:jc w:val="both"/>
        <w:rPr>
          <w:rFonts w:cstheme="minorHAnsi"/>
          <w:szCs w:val="24"/>
        </w:rPr>
      </w:pPr>
    </w:p>
    <w:p w14:paraId="3B5212AF" w14:textId="2B99B734"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399716BF" w14:textId="68F131FD" w:rsidR="00CA799E" w:rsidRDefault="00503741" w:rsidP="00CA799E">
      <w:pPr>
        <w:autoSpaceDE w:val="0"/>
        <w:autoSpaceDN w:val="0"/>
        <w:spacing w:after="0" w:line="240" w:lineRule="auto"/>
        <w:jc w:val="both"/>
        <w:rPr>
          <w:color w:val="000000"/>
        </w:rPr>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4"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6EDFF9FB" w14:textId="6D2050D6" w:rsidR="0054222D" w:rsidRDefault="00503741" w:rsidP="00EA098C">
      <w:pPr>
        <w:autoSpaceDE w:val="0"/>
        <w:autoSpaceDN w:val="0"/>
        <w:adjustRightInd w:val="0"/>
        <w:ind w:left="720"/>
      </w:pPr>
      <w:r>
        <w:rPr>
          <w:iCs/>
          <w:color w:val="000000"/>
        </w:rPr>
        <w:lastRenderedPageBreak/>
        <w:t>Student Accessibility Services</w:t>
      </w:r>
      <w:r w:rsidR="00CA799E">
        <w:rPr>
          <w:iCs/>
          <w:color w:val="000000"/>
        </w:rPr>
        <w:t xml:space="preserve"> </w:t>
      </w:r>
      <w:hyperlink r:id="rId25" w:history="1">
        <w:r w:rsidR="00CA799E" w:rsidRPr="008E3CC3">
          <w:rPr>
            <w:rStyle w:val="Hyperlink"/>
            <w:rFonts w:cstheme="minorHAnsi"/>
            <w:lang w:val="en-US"/>
          </w:rPr>
          <w:t>http://umanitoba.ca/student/saa/accessibility/</w:t>
        </w:r>
      </w:hyperlink>
      <w:r w:rsidR="00CA799E">
        <w:rPr>
          <w:rFonts w:cstheme="minorHAnsi"/>
          <w:color w:val="1155CD"/>
          <w:lang w:val="en-US"/>
        </w:rPr>
        <w:br/>
      </w:r>
      <w:r w:rsidRPr="00BB662A">
        <w:rPr>
          <w:color w:val="000000"/>
        </w:rPr>
        <w:t>520 University Centre</w:t>
      </w:r>
      <w:r w:rsidR="00CA799E">
        <w:rPr>
          <w:color w:val="000000"/>
        </w:rPr>
        <w:br/>
      </w:r>
      <w:r>
        <w:rPr>
          <w:color w:val="000000"/>
        </w:rPr>
        <w:t>Phone: (</w:t>
      </w:r>
      <w:r w:rsidRPr="00BB662A">
        <w:rPr>
          <w:color w:val="000000"/>
        </w:rPr>
        <w:t>204</w:t>
      </w:r>
      <w:r>
        <w:rPr>
          <w:color w:val="000000"/>
        </w:rPr>
        <w:t>) 474-</w:t>
      </w:r>
      <w:r w:rsidRPr="00BB662A">
        <w:rPr>
          <w:color w:val="000000"/>
        </w:rPr>
        <w:t>7423</w:t>
      </w:r>
      <w:r w:rsidR="00CA799E">
        <w:rPr>
          <w:color w:val="000000"/>
        </w:rPr>
        <w:br/>
      </w:r>
      <w:r>
        <w:rPr>
          <w:color w:val="000000"/>
        </w:rPr>
        <w:t xml:space="preserve">Email: </w:t>
      </w:r>
      <w:hyperlink r:id="rId26" w:history="1">
        <w:r w:rsidRPr="00BB662A">
          <w:rPr>
            <w:rStyle w:val="Hyperlink"/>
          </w:rPr>
          <w:t>Student_accessibility@umanitoba.ca</w:t>
        </w:r>
      </w:hyperlink>
    </w:p>
    <w:p w14:paraId="0DB2B249" w14:textId="47237A7F" w:rsidR="006365CC" w:rsidRPr="00215D69" w:rsidRDefault="006365CC" w:rsidP="006365CC">
      <w:pPr>
        <w:pStyle w:val="Heading1"/>
      </w:pPr>
      <w:bookmarkStart w:id="13" w:name="_Toc18403139"/>
      <w:r>
        <w:t>Expectations: You Can Expect Me To</w:t>
      </w:r>
      <w:bookmarkEnd w:id="13"/>
    </w:p>
    <w:p w14:paraId="46B44514" w14:textId="0622BA63" w:rsidR="009B79EB" w:rsidRDefault="009B79EB" w:rsidP="00676606">
      <w:pPr>
        <w:spacing w:line="240" w:lineRule="auto"/>
        <w:jc w:val="both"/>
      </w:pPr>
      <w:r>
        <w:t>In supporting your learning, I will endeavour to:</w:t>
      </w:r>
    </w:p>
    <w:p w14:paraId="67CADF9F" w14:textId="5084864B" w:rsidR="009B79EB" w:rsidRDefault="009B79EB" w:rsidP="009B79EB">
      <w:pPr>
        <w:pStyle w:val="ListParagraph"/>
        <w:numPr>
          <w:ilvl w:val="0"/>
          <w:numId w:val="17"/>
        </w:numPr>
        <w:spacing w:line="240" w:lineRule="auto"/>
        <w:jc w:val="both"/>
      </w:pPr>
      <w:r>
        <w:t xml:space="preserve">Be available for discussions and questions </w:t>
      </w:r>
      <w:r w:rsidR="003364A3">
        <w:t>during scheduled lecture times</w:t>
      </w:r>
    </w:p>
    <w:p w14:paraId="7B0C1297" w14:textId="0D15699E" w:rsidR="009B79EB" w:rsidRDefault="009B79EB" w:rsidP="009B79EB">
      <w:pPr>
        <w:pStyle w:val="ListParagraph"/>
        <w:numPr>
          <w:ilvl w:val="0"/>
          <w:numId w:val="17"/>
        </w:numPr>
        <w:spacing w:line="240" w:lineRule="auto"/>
        <w:jc w:val="both"/>
      </w:pPr>
      <w:r>
        <w:t>Return quizzes within one week</w:t>
      </w:r>
    </w:p>
    <w:p w14:paraId="0981935D" w14:textId="3E552C42" w:rsidR="009B79EB" w:rsidRDefault="009B79EB" w:rsidP="009B79EB">
      <w:pPr>
        <w:pStyle w:val="ListParagraph"/>
        <w:numPr>
          <w:ilvl w:val="0"/>
          <w:numId w:val="17"/>
        </w:numPr>
        <w:spacing w:line="240" w:lineRule="auto"/>
        <w:jc w:val="both"/>
      </w:pPr>
      <w:r>
        <w:t>Be receptive to respectful suggestions for changes in the course delivery</w:t>
      </w:r>
    </w:p>
    <w:p w14:paraId="648FC594" w14:textId="067ADD16" w:rsidR="009B79EB" w:rsidRDefault="009B79EB" w:rsidP="009B79EB">
      <w:pPr>
        <w:pStyle w:val="ListParagraph"/>
        <w:numPr>
          <w:ilvl w:val="0"/>
          <w:numId w:val="17"/>
        </w:numPr>
        <w:spacing w:line="240" w:lineRule="auto"/>
        <w:jc w:val="both"/>
      </w:pPr>
      <w:r>
        <w:t xml:space="preserve">Make lecture notes available </w:t>
      </w:r>
      <w:r w:rsidR="003364A3">
        <w:t>together with online lecture recordings</w:t>
      </w:r>
    </w:p>
    <w:p w14:paraId="1D4943FC" w14:textId="42BEEEE4" w:rsidR="009B79EB" w:rsidRDefault="009B79EB" w:rsidP="009B79EB">
      <w:pPr>
        <w:pStyle w:val="ListParagraph"/>
        <w:numPr>
          <w:ilvl w:val="0"/>
          <w:numId w:val="17"/>
        </w:numPr>
        <w:spacing w:line="240" w:lineRule="auto"/>
        <w:jc w:val="both"/>
      </w:pPr>
      <w:r>
        <w:t>Incorporate teaching strategies that allow al</w:t>
      </w:r>
      <w:r w:rsidR="003364A3">
        <w:t>l students to learn effectively</w:t>
      </w:r>
    </w:p>
    <w:p w14:paraId="74BA62AA" w14:textId="2BA03A2E" w:rsidR="00181A13" w:rsidRDefault="00A97E8E" w:rsidP="00A065FB">
      <w:pPr>
        <w:pStyle w:val="Heading1"/>
      </w:pPr>
      <w:bookmarkStart w:id="14" w:name="_Toc465072563"/>
      <w:bookmarkStart w:id="15" w:name="_Toc465074839"/>
      <w:bookmarkStart w:id="16" w:name="_Toc465087345"/>
      <w:bookmarkStart w:id="17" w:name="_Toc465951710"/>
      <w:bookmarkStart w:id="18" w:name="_Toc468101750"/>
      <w:bookmarkStart w:id="19" w:name="_Toc468103014"/>
      <w:bookmarkStart w:id="20" w:name="_Toc18403140"/>
      <w:r>
        <w:t>___________________________________________________________________</w:t>
      </w:r>
      <w:bookmarkEnd w:id="14"/>
      <w:bookmarkEnd w:id="15"/>
      <w:bookmarkEnd w:id="16"/>
      <w:bookmarkEnd w:id="17"/>
      <w:bookmarkEnd w:id="18"/>
      <w:bookmarkEnd w:id="19"/>
      <w:bookmarkEnd w:id="20"/>
    </w:p>
    <w:p w14:paraId="2D680DBE" w14:textId="25B8059C" w:rsidR="009175BB" w:rsidRPr="00215D69" w:rsidRDefault="009175BB" w:rsidP="00CC483E">
      <w:pPr>
        <w:pStyle w:val="Heading1"/>
      </w:pPr>
      <w:bookmarkStart w:id="21" w:name="_Toc18403141"/>
      <w:r>
        <w:t>C</w:t>
      </w:r>
      <w:r w:rsidR="004B7A6A">
        <w:t>LASS SCHEDULE AND COURSE EVALUATION</w:t>
      </w:r>
      <w:bookmarkEnd w:id="21"/>
      <w:r w:rsidR="003F668F" w:rsidRPr="00215D69">
        <w:t xml:space="preserve"> </w:t>
      </w:r>
    </w:p>
    <w:p w14:paraId="0C7084D0" w14:textId="3D72F343" w:rsidR="00EA0F6E" w:rsidRDefault="009B79EB" w:rsidP="00033B1B">
      <w:pPr>
        <w:spacing w:line="240" w:lineRule="auto"/>
        <w:jc w:val="both"/>
        <w:rPr>
          <w:rFonts w:cstheme="minorHAnsi"/>
          <w:szCs w:val="24"/>
        </w:rPr>
      </w:pPr>
      <w:r>
        <w:rPr>
          <w:rFonts w:cstheme="minorHAnsi"/>
          <w:szCs w:val="24"/>
        </w:rPr>
        <w:t xml:space="preserve">I’m providing a schedule below as an estimate of course progress through this term. </w:t>
      </w:r>
      <w:r w:rsidR="009175BB" w:rsidRPr="002723CF">
        <w:rPr>
          <w:rFonts w:cstheme="minorHAnsi"/>
          <w:szCs w:val="24"/>
        </w:rPr>
        <w:t>This schedule is subject to change at the discretion of the instructor</w:t>
      </w:r>
      <w:r>
        <w:rPr>
          <w:rFonts w:cstheme="minorHAnsi"/>
          <w:szCs w:val="24"/>
        </w:rPr>
        <w:t>.</w:t>
      </w:r>
    </w:p>
    <w:tbl>
      <w:tblPr>
        <w:tblStyle w:val="TableGrid"/>
        <w:tblW w:w="0" w:type="auto"/>
        <w:tblLook w:val="04A0" w:firstRow="1" w:lastRow="0" w:firstColumn="1" w:lastColumn="0" w:noHBand="0" w:noVBand="1"/>
      </w:tblPr>
      <w:tblGrid>
        <w:gridCol w:w="1525"/>
        <w:gridCol w:w="3960"/>
        <w:gridCol w:w="3865"/>
      </w:tblGrid>
      <w:tr w:rsidR="00365371" w:rsidRPr="008257C3" w14:paraId="2EE2E1EC" w14:textId="77777777" w:rsidTr="008257C3">
        <w:tc>
          <w:tcPr>
            <w:tcW w:w="1525" w:type="dxa"/>
          </w:tcPr>
          <w:p w14:paraId="7E6946A7" w14:textId="2150D2F1" w:rsidR="00365371" w:rsidRPr="008257C3" w:rsidRDefault="00365371" w:rsidP="00033B1B">
            <w:pPr>
              <w:jc w:val="both"/>
              <w:rPr>
                <w:rFonts w:cstheme="minorHAnsi"/>
                <w:b/>
                <w:szCs w:val="24"/>
              </w:rPr>
            </w:pPr>
            <w:r w:rsidRPr="008257C3">
              <w:rPr>
                <w:rFonts w:cstheme="minorHAnsi"/>
                <w:b/>
                <w:szCs w:val="24"/>
              </w:rPr>
              <w:t>Week</w:t>
            </w:r>
          </w:p>
        </w:tc>
        <w:tc>
          <w:tcPr>
            <w:tcW w:w="3960" w:type="dxa"/>
          </w:tcPr>
          <w:p w14:paraId="27C87E04" w14:textId="62F6C812" w:rsidR="00365371" w:rsidRPr="008257C3" w:rsidRDefault="00365371" w:rsidP="00033B1B">
            <w:pPr>
              <w:jc w:val="both"/>
              <w:rPr>
                <w:rFonts w:cstheme="minorHAnsi"/>
                <w:b/>
                <w:szCs w:val="24"/>
              </w:rPr>
            </w:pPr>
            <w:r w:rsidRPr="008257C3">
              <w:rPr>
                <w:rFonts w:cstheme="minorHAnsi"/>
                <w:b/>
                <w:szCs w:val="24"/>
              </w:rPr>
              <w:t>Online material</w:t>
            </w:r>
          </w:p>
        </w:tc>
        <w:tc>
          <w:tcPr>
            <w:tcW w:w="3865" w:type="dxa"/>
          </w:tcPr>
          <w:p w14:paraId="519727E8" w14:textId="45C57217" w:rsidR="00365371" w:rsidRPr="008257C3" w:rsidRDefault="00365371" w:rsidP="00033B1B">
            <w:pPr>
              <w:jc w:val="both"/>
              <w:rPr>
                <w:rFonts w:cstheme="minorHAnsi"/>
                <w:b/>
                <w:szCs w:val="24"/>
              </w:rPr>
            </w:pPr>
            <w:r w:rsidRPr="008257C3">
              <w:rPr>
                <w:rFonts w:cstheme="minorHAnsi"/>
                <w:b/>
                <w:szCs w:val="24"/>
              </w:rPr>
              <w:t>Lecture time</w:t>
            </w:r>
          </w:p>
        </w:tc>
      </w:tr>
      <w:tr w:rsidR="00365371" w14:paraId="53BC7125" w14:textId="77777777" w:rsidTr="008257C3">
        <w:tc>
          <w:tcPr>
            <w:tcW w:w="1525" w:type="dxa"/>
          </w:tcPr>
          <w:p w14:paraId="5101F120" w14:textId="1CE4ED70" w:rsidR="00365371" w:rsidRDefault="00365371" w:rsidP="00434BC6">
            <w:pPr>
              <w:rPr>
                <w:rFonts w:cstheme="minorHAnsi"/>
                <w:szCs w:val="24"/>
              </w:rPr>
            </w:pPr>
            <w:r>
              <w:rPr>
                <w:rFonts w:cstheme="minorHAnsi"/>
                <w:szCs w:val="24"/>
              </w:rPr>
              <w:t>1</w:t>
            </w:r>
            <w:r w:rsidR="008257C3">
              <w:rPr>
                <w:rFonts w:cstheme="minorHAnsi"/>
                <w:szCs w:val="24"/>
              </w:rPr>
              <w:t xml:space="preserve"> (</w:t>
            </w:r>
            <w:r w:rsidR="00434BC6">
              <w:rPr>
                <w:rFonts w:cstheme="minorHAnsi"/>
                <w:szCs w:val="24"/>
              </w:rPr>
              <w:t xml:space="preserve">Sept </w:t>
            </w:r>
            <w:r w:rsidR="008257C3">
              <w:rPr>
                <w:rFonts w:cstheme="minorHAnsi"/>
                <w:szCs w:val="24"/>
              </w:rPr>
              <w:t>7)</w:t>
            </w:r>
          </w:p>
        </w:tc>
        <w:tc>
          <w:tcPr>
            <w:tcW w:w="3960" w:type="dxa"/>
          </w:tcPr>
          <w:p w14:paraId="528C4306" w14:textId="11C575FF" w:rsidR="00365371" w:rsidRDefault="00365371" w:rsidP="00365371">
            <w:pPr>
              <w:rPr>
                <w:rFonts w:cstheme="minorHAnsi"/>
                <w:szCs w:val="24"/>
              </w:rPr>
            </w:pPr>
            <w:r>
              <w:rPr>
                <w:rFonts w:cstheme="minorHAnsi"/>
                <w:szCs w:val="24"/>
              </w:rPr>
              <w:t>General course information</w:t>
            </w:r>
          </w:p>
        </w:tc>
        <w:tc>
          <w:tcPr>
            <w:tcW w:w="3865" w:type="dxa"/>
          </w:tcPr>
          <w:p w14:paraId="69F41452" w14:textId="1B3976E8" w:rsidR="00365371" w:rsidRDefault="00365371" w:rsidP="00365371">
            <w:pPr>
              <w:rPr>
                <w:rFonts w:cstheme="minorHAnsi"/>
                <w:szCs w:val="24"/>
              </w:rPr>
            </w:pPr>
            <w:proofErr w:type="spellStart"/>
            <w:r>
              <w:rPr>
                <w:rFonts w:cstheme="minorHAnsi"/>
                <w:szCs w:val="24"/>
              </w:rPr>
              <w:t>Webex</w:t>
            </w:r>
            <w:proofErr w:type="spellEnd"/>
            <w:r>
              <w:rPr>
                <w:rFonts w:cstheme="minorHAnsi"/>
                <w:szCs w:val="24"/>
              </w:rPr>
              <w:t xml:space="preserve"> meeting for introductions and explanations</w:t>
            </w:r>
          </w:p>
        </w:tc>
      </w:tr>
      <w:tr w:rsidR="00365371" w14:paraId="71418800" w14:textId="77777777" w:rsidTr="008257C3">
        <w:tc>
          <w:tcPr>
            <w:tcW w:w="1525" w:type="dxa"/>
          </w:tcPr>
          <w:p w14:paraId="7F4D6CBB" w14:textId="5D197804" w:rsidR="00365371" w:rsidRDefault="00365371" w:rsidP="00434BC6">
            <w:pPr>
              <w:rPr>
                <w:rFonts w:cstheme="minorHAnsi"/>
                <w:szCs w:val="24"/>
              </w:rPr>
            </w:pPr>
            <w:r>
              <w:rPr>
                <w:rFonts w:cstheme="minorHAnsi"/>
                <w:szCs w:val="24"/>
              </w:rPr>
              <w:t>2</w:t>
            </w:r>
            <w:r w:rsidR="00434BC6">
              <w:rPr>
                <w:rFonts w:cstheme="minorHAnsi"/>
                <w:szCs w:val="24"/>
              </w:rPr>
              <w:t xml:space="preserve"> (Sept 14)</w:t>
            </w:r>
          </w:p>
        </w:tc>
        <w:tc>
          <w:tcPr>
            <w:tcW w:w="3960" w:type="dxa"/>
          </w:tcPr>
          <w:p w14:paraId="58514F66" w14:textId="22FF4844" w:rsidR="00365371" w:rsidRDefault="00434BC6" w:rsidP="00365371">
            <w:pPr>
              <w:rPr>
                <w:rFonts w:cstheme="minorHAnsi"/>
                <w:szCs w:val="24"/>
              </w:rPr>
            </w:pPr>
            <w:r>
              <w:rPr>
                <w:rFonts w:cstheme="minorHAnsi"/>
                <w:szCs w:val="24"/>
              </w:rPr>
              <w:t>General Instrumental Analysis – lectures</w:t>
            </w:r>
          </w:p>
        </w:tc>
        <w:tc>
          <w:tcPr>
            <w:tcW w:w="3865" w:type="dxa"/>
          </w:tcPr>
          <w:p w14:paraId="425FD37F" w14:textId="25711E93" w:rsidR="00365371" w:rsidRDefault="00434BC6" w:rsidP="00F87B85">
            <w:pPr>
              <w:rPr>
                <w:rFonts w:cstheme="minorHAnsi"/>
                <w:szCs w:val="24"/>
              </w:rPr>
            </w:pPr>
            <w:proofErr w:type="spellStart"/>
            <w:r>
              <w:rPr>
                <w:rFonts w:cstheme="minorHAnsi"/>
                <w:szCs w:val="24"/>
              </w:rPr>
              <w:t>Webex</w:t>
            </w:r>
            <w:proofErr w:type="spellEnd"/>
            <w:r>
              <w:rPr>
                <w:rFonts w:cstheme="minorHAnsi"/>
                <w:szCs w:val="24"/>
              </w:rPr>
              <w:t xml:space="preserve"> office hours, discussions</w:t>
            </w:r>
            <w:r w:rsidR="00F87B85">
              <w:rPr>
                <w:rFonts w:cstheme="minorHAnsi"/>
                <w:szCs w:val="24"/>
              </w:rPr>
              <w:t>, exercises</w:t>
            </w:r>
          </w:p>
        </w:tc>
      </w:tr>
      <w:tr w:rsidR="00434BC6" w14:paraId="195012C4" w14:textId="77777777" w:rsidTr="008257C3">
        <w:tc>
          <w:tcPr>
            <w:tcW w:w="1525" w:type="dxa"/>
          </w:tcPr>
          <w:p w14:paraId="7A0B522C" w14:textId="060405D7" w:rsidR="00434BC6" w:rsidRDefault="00434BC6" w:rsidP="00434BC6">
            <w:pPr>
              <w:rPr>
                <w:rFonts w:cstheme="minorHAnsi"/>
                <w:szCs w:val="24"/>
              </w:rPr>
            </w:pPr>
            <w:r>
              <w:rPr>
                <w:rFonts w:cstheme="minorHAnsi"/>
                <w:szCs w:val="24"/>
              </w:rPr>
              <w:t>3 (Sept 21)</w:t>
            </w:r>
          </w:p>
        </w:tc>
        <w:tc>
          <w:tcPr>
            <w:tcW w:w="3960" w:type="dxa"/>
          </w:tcPr>
          <w:p w14:paraId="1F5C4AA9" w14:textId="73D4A41F" w:rsidR="00434BC6" w:rsidRDefault="00434BC6" w:rsidP="00434BC6">
            <w:pPr>
              <w:rPr>
                <w:rFonts w:cstheme="minorHAnsi"/>
                <w:szCs w:val="24"/>
              </w:rPr>
            </w:pPr>
            <w:r>
              <w:rPr>
                <w:rFonts w:cstheme="minorHAnsi"/>
                <w:szCs w:val="24"/>
              </w:rPr>
              <w:t>Spectroscopies – lectures</w:t>
            </w:r>
          </w:p>
        </w:tc>
        <w:tc>
          <w:tcPr>
            <w:tcW w:w="3865" w:type="dxa"/>
          </w:tcPr>
          <w:p w14:paraId="32A905CB" w14:textId="3272B23F" w:rsidR="00434BC6" w:rsidRDefault="00434BC6" w:rsidP="00434BC6">
            <w:pPr>
              <w:rPr>
                <w:rFonts w:cstheme="minorHAnsi"/>
                <w:szCs w:val="24"/>
              </w:rPr>
            </w:pPr>
            <w:proofErr w:type="spellStart"/>
            <w:r>
              <w:rPr>
                <w:rFonts w:cstheme="minorHAnsi"/>
                <w:szCs w:val="24"/>
              </w:rPr>
              <w:t>Webex</w:t>
            </w:r>
            <w:proofErr w:type="spellEnd"/>
            <w:r>
              <w:rPr>
                <w:rFonts w:cstheme="minorHAnsi"/>
                <w:szCs w:val="24"/>
              </w:rPr>
              <w:t xml:space="preserve"> office hours, discussions</w:t>
            </w:r>
            <w:r w:rsidR="00F87B85">
              <w:rPr>
                <w:rFonts w:cstheme="minorHAnsi"/>
                <w:szCs w:val="24"/>
              </w:rPr>
              <w:t>, exercises</w:t>
            </w:r>
          </w:p>
        </w:tc>
      </w:tr>
      <w:tr w:rsidR="00434BC6" w14:paraId="5F823157" w14:textId="77777777" w:rsidTr="008257C3">
        <w:tc>
          <w:tcPr>
            <w:tcW w:w="1525" w:type="dxa"/>
          </w:tcPr>
          <w:p w14:paraId="2FECB0C3" w14:textId="2D51F6AC" w:rsidR="00434BC6" w:rsidRDefault="00434BC6" w:rsidP="00434BC6">
            <w:pPr>
              <w:rPr>
                <w:rFonts w:cstheme="minorHAnsi"/>
                <w:szCs w:val="24"/>
              </w:rPr>
            </w:pPr>
            <w:r>
              <w:rPr>
                <w:rFonts w:cstheme="minorHAnsi"/>
                <w:szCs w:val="24"/>
              </w:rPr>
              <w:t>4 (Sept 28)</w:t>
            </w:r>
          </w:p>
        </w:tc>
        <w:tc>
          <w:tcPr>
            <w:tcW w:w="3960" w:type="dxa"/>
          </w:tcPr>
          <w:p w14:paraId="2645EE3A" w14:textId="55EC8B91" w:rsidR="00434BC6" w:rsidRDefault="00434BC6" w:rsidP="00434BC6">
            <w:pPr>
              <w:rPr>
                <w:rFonts w:cstheme="minorHAnsi"/>
                <w:szCs w:val="24"/>
              </w:rPr>
            </w:pPr>
            <w:proofErr w:type="spellStart"/>
            <w:r>
              <w:rPr>
                <w:rFonts w:cstheme="minorHAnsi"/>
                <w:szCs w:val="24"/>
              </w:rPr>
              <w:t>Chromatographies</w:t>
            </w:r>
            <w:proofErr w:type="spellEnd"/>
            <w:r>
              <w:rPr>
                <w:rFonts w:cstheme="minorHAnsi"/>
                <w:szCs w:val="24"/>
              </w:rPr>
              <w:t xml:space="preserve"> – lectures</w:t>
            </w:r>
          </w:p>
        </w:tc>
        <w:tc>
          <w:tcPr>
            <w:tcW w:w="3865" w:type="dxa"/>
          </w:tcPr>
          <w:p w14:paraId="63D0E230" w14:textId="35CEAED2" w:rsidR="00434BC6" w:rsidRDefault="00434BC6" w:rsidP="00434BC6">
            <w:pPr>
              <w:rPr>
                <w:rFonts w:cstheme="minorHAnsi"/>
                <w:szCs w:val="24"/>
              </w:rPr>
            </w:pPr>
            <w:proofErr w:type="spellStart"/>
            <w:r>
              <w:rPr>
                <w:rFonts w:cstheme="minorHAnsi"/>
                <w:szCs w:val="24"/>
              </w:rPr>
              <w:t>Webex</w:t>
            </w:r>
            <w:proofErr w:type="spellEnd"/>
            <w:r>
              <w:rPr>
                <w:rFonts w:cstheme="minorHAnsi"/>
                <w:szCs w:val="24"/>
              </w:rPr>
              <w:t xml:space="preserve"> office hours, discussions</w:t>
            </w:r>
            <w:r w:rsidR="00F87B85">
              <w:rPr>
                <w:rFonts w:cstheme="minorHAnsi"/>
                <w:szCs w:val="24"/>
              </w:rPr>
              <w:t>, exercises</w:t>
            </w:r>
          </w:p>
        </w:tc>
      </w:tr>
      <w:tr w:rsidR="00434BC6" w14:paraId="161BC126" w14:textId="77777777" w:rsidTr="008257C3">
        <w:tc>
          <w:tcPr>
            <w:tcW w:w="1525" w:type="dxa"/>
          </w:tcPr>
          <w:p w14:paraId="20ABB1A5" w14:textId="596C7C8D" w:rsidR="00434BC6" w:rsidRDefault="00434BC6" w:rsidP="00434BC6">
            <w:pPr>
              <w:rPr>
                <w:rFonts w:cstheme="minorHAnsi"/>
                <w:szCs w:val="24"/>
              </w:rPr>
            </w:pPr>
            <w:r>
              <w:rPr>
                <w:rFonts w:cstheme="minorHAnsi"/>
                <w:szCs w:val="24"/>
              </w:rPr>
              <w:t>5 (Oct 5)</w:t>
            </w:r>
          </w:p>
        </w:tc>
        <w:tc>
          <w:tcPr>
            <w:tcW w:w="3960" w:type="dxa"/>
          </w:tcPr>
          <w:p w14:paraId="75CAD504" w14:textId="6B087232" w:rsidR="00434BC6" w:rsidRDefault="00434BC6" w:rsidP="00434BC6">
            <w:pPr>
              <w:rPr>
                <w:rFonts w:cstheme="minorHAnsi"/>
                <w:szCs w:val="24"/>
              </w:rPr>
            </w:pPr>
            <w:r>
              <w:rPr>
                <w:rFonts w:cstheme="minorHAnsi"/>
                <w:szCs w:val="24"/>
              </w:rPr>
              <w:t>Electrochemistry – lectures</w:t>
            </w:r>
          </w:p>
        </w:tc>
        <w:tc>
          <w:tcPr>
            <w:tcW w:w="3865" w:type="dxa"/>
          </w:tcPr>
          <w:p w14:paraId="015ADEA3" w14:textId="1AE367D7" w:rsidR="00434BC6" w:rsidRDefault="00434BC6" w:rsidP="00434BC6">
            <w:pPr>
              <w:rPr>
                <w:rFonts w:cstheme="minorHAnsi"/>
                <w:szCs w:val="24"/>
              </w:rPr>
            </w:pPr>
            <w:proofErr w:type="spellStart"/>
            <w:r>
              <w:rPr>
                <w:rFonts w:cstheme="minorHAnsi"/>
                <w:szCs w:val="24"/>
              </w:rPr>
              <w:t>Webex</w:t>
            </w:r>
            <w:proofErr w:type="spellEnd"/>
            <w:r>
              <w:rPr>
                <w:rFonts w:cstheme="minorHAnsi"/>
                <w:szCs w:val="24"/>
              </w:rPr>
              <w:t xml:space="preserve"> office hours, discussions</w:t>
            </w:r>
            <w:r w:rsidR="00390D45">
              <w:rPr>
                <w:rFonts w:cstheme="minorHAnsi"/>
                <w:szCs w:val="24"/>
              </w:rPr>
              <w:t xml:space="preserve">, </w:t>
            </w:r>
            <w:r w:rsidR="00F87B85">
              <w:rPr>
                <w:rFonts w:cstheme="minorHAnsi"/>
                <w:szCs w:val="24"/>
              </w:rPr>
              <w:t xml:space="preserve">exercises, </w:t>
            </w:r>
            <w:r w:rsidR="00390D45">
              <w:rPr>
                <w:rFonts w:cstheme="minorHAnsi"/>
                <w:szCs w:val="24"/>
              </w:rPr>
              <w:t>Quiz 1</w:t>
            </w:r>
          </w:p>
        </w:tc>
      </w:tr>
      <w:tr w:rsidR="00434BC6" w14:paraId="554E690C" w14:textId="77777777" w:rsidTr="008257C3">
        <w:tc>
          <w:tcPr>
            <w:tcW w:w="1525" w:type="dxa"/>
          </w:tcPr>
          <w:p w14:paraId="41CD8F8B" w14:textId="198CAE7D" w:rsidR="00434BC6" w:rsidRDefault="00434BC6" w:rsidP="00434BC6">
            <w:pPr>
              <w:rPr>
                <w:rFonts w:cstheme="minorHAnsi"/>
                <w:szCs w:val="24"/>
              </w:rPr>
            </w:pPr>
            <w:r>
              <w:rPr>
                <w:rFonts w:cstheme="minorHAnsi"/>
                <w:szCs w:val="24"/>
              </w:rPr>
              <w:t>6 (Oct 12)</w:t>
            </w:r>
          </w:p>
        </w:tc>
        <w:tc>
          <w:tcPr>
            <w:tcW w:w="3960" w:type="dxa"/>
          </w:tcPr>
          <w:p w14:paraId="0608AA71" w14:textId="7D349B27" w:rsidR="00434BC6" w:rsidRDefault="00434BC6" w:rsidP="00434BC6">
            <w:pPr>
              <w:rPr>
                <w:rFonts w:cstheme="minorHAnsi"/>
                <w:szCs w:val="24"/>
              </w:rPr>
            </w:pPr>
            <w:r>
              <w:rPr>
                <w:rFonts w:cstheme="minorHAnsi"/>
                <w:szCs w:val="24"/>
              </w:rPr>
              <w:t xml:space="preserve">Diffraction and electron microscopy </w:t>
            </w:r>
            <w:r w:rsidR="0063086C">
              <w:rPr>
                <w:rFonts w:cstheme="minorHAnsi"/>
                <w:szCs w:val="24"/>
              </w:rPr>
              <w:t>–</w:t>
            </w:r>
            <w:r>
              <w:rPr>
                <w:rFonts w:cstheme="minorHAnsi"/>
                <w:szCs w:val="24"/>
              </w:rPr>
              <w:t xml:space="preserve"> lectures</w:t>
            </w:r>
            <w:r w:rsidR="0063086C">
              <w:rPr>
                <w:rFonts w:cstheme="minorHAnsi"/>
                <w:szCs w:val="24"/>
              </w:rPr>
              <w:t xml:space="preserve"> </w:t>
            </w:r>
          </w:p>
        </w:tc>
        <w:tc>
          <w:tcPr>
            <w:tcW w:w="3865" w:type="dxa"/>
          </w:tcPr>
          <w:p w14:paraId="157F723E" w14:textId="5417948C" w:rsidR="00434BC6" w:rsidRDefault="00434BC6" w:rsidP="00434BC6">
            <w:pPr>
              <w:rPr>
                <w:rFonts w:cstheme="minorHAnsi"/>
                <w:szCs w:val="24"/>
              </w:rPr>
            </w:pPr>
            <w:proofErr w:type="spellStart"/>
            <w:r>
              <w:rPr>
                <w:rFonts w:cstheme="minorHAnsi"/>
                <w:szCs w:val="24"/>
              </w:rPr>
              <w:t>Webex</w:t>
            </w:r>
            <w:proofErr w:type="spellEnd"/>
            <w:r>
              <w:rPr>
                <w:rFonts w:cstheme="minorHAnsi"/>
                <w:szCs w:val="24"/>
              </w:rPr>
              <w:t xml:space="preserve"> office hours, discussions</w:t>
            </w:r>
            <w:r w:rsidR="00F87B85">
              <w:rPr>
                <w:rFonts w:cstheme="minorHAnsi"/>
                <w:szCs w:val="24"/>
              </w:rPr>
              <w:t>, exercises</w:t>
            </w:r>
          </w:p>
        </w:tc>
      </w:tr>
      <w:tr w:rsidR="00434BC6" w14:paraId="2DFAFDDD" w14:textId="77777777" w:rsidTr="008257C3">
        <w:tc>
          <w:tcPr>
            <w:tcW w:w="1525" w:type="dxa"/>
          </w:tcPr>
          <w:p w14:paraId="3C20D7DD" w14:textId="4A2D249F" w:rsidR="00434BC6" w:rsidRDefault="00434BC6" w:rsidP="00434BC6">
            <w:pPr>
              <w:rPr>
                <w:rFonts w:cstheme="minorHAnsi"/>
                <w:szCs w:val="24"/>
              </w:rPr>
            </w:pPr>
            <w:r>
              <w:rPr>
                <w:rFonts w:cstheme="minorHAnsi"/>
                <w:szCs w:val="24"/>
              </w:rPr>
              <w:t>7 (Oct 19)</w:t>
            </w:r>
          </w:p>
        </w:tc>
        <w:tc>
          <w:tcPr>
            <w:tcW w:w="3960" w:type="dxa"/>
          </w:tcPr>
          <w:p w14:paraId="5305FF58" w14:textId="780D98F3" w:rsidR="00434BC6" w:rsidRDefault="00434BC6" w:rsidP="00434BC6">
            <w:pPr>
              <w:rPr>
                <w:rFonts w:cstheme="minorHAnsi"/>
                <w:szCs w:val="24"/>
              </w:rPr>
            </w:pPr>
            <w:r>
              <w:rPr>
                <w:rFonts w:cstheme="minorHAnsi"/>
                <w:szCs w:val="24"/>
              </w:rPr>
              <w:t xml:space="preserve">Mass spectrometry </w:t>
            </w:r>
            <w:r w:rsidR="0063086C">
              <w:rPr>
                <w:rFonts w:cstheme="minorHAnsi"/>
                <w:szCs w:val="24"/>
              </w:rPr>
              <w:t>–</w:t>
            </w:r>
            <w:r>
              <w:rPr>
                <w:rFonts w:cstheme="minorHAnsi"/>
                <w:szCs w:val="24"/>
              </w:rPr>
              <w:t xml:space="preserve"> lectures</w:t>
            </w:r>
            <w:r w:rsidR="0063086C">
              <w:rPr>
                <w:rFonts w:cstheme="minorHAnsi"/>
                <w:szCs w:val="24"/>
              </w:rPr>
              <w:t xml:space="preserve"> </w:t>
            </w:r>
          </w:p>
        </w:tc>
        <w:tc>
          <w:tcPr>
            <w:tcW w:w="3865" w:type="dxa"/>
          </w:tcPr>
          <w:p w14:paraId="2821A671" w14:textId="23A8773A" w:rsidR="00434BC6" w:rsidRDefault="00434BC6" w:rsidP="00434BC6">
            <w:pPr>
              <w:rPr>
                <w:rFonts w:cstheme="minorHAnsi"/>
                <w:szCs w:val="24"/>
              </w:rPr>
            </w:pPr>
            <w:proofErr w:type="spellStart"/>
            <w:r>
              <w:rPr>
                <w:rFonts w:cstheme="minorHAnsi"/>
                <w:szCs w:val="24"/>
              </w:rPr>
              <w:t>Webex</w:t>
            </w:r>
            <w:proofErr w:type="spellEnd"/>
            <w:r>
              <w:rPr>
                <w:rFonts w:cstheme="minorHAnsi"/>
                <w:szCs w:val="24"/>
              </w:rPr>
              <w:t xml:space="preserve"> office hours, discussions</w:t>
            </w:r>
            <w:r w:rsidR="00F87B85">
              <w:rPr>
                <w:rFonts w:cstheme="minorHAnsi"/>
                <w:szCs w:val="24"/>
              </w:rPr>
              <w:t>, exercises</w:t>
            </w:r>
          </w:p>
        </w:tc>
      </w:tr>
      <w:tr w:rsidR="00434BC6" w14:paraId="42FA830F" w14:textId="77777777" w:rsidTr="008257C3">
        <w:tc>
          <w:tcPr>
            <w:tcW w:w="1525" w:type="dxa"/>
          </w:tcPr>
          <w:p w14:paraId="574CD70D" w14:textId="65AA4A2D" w:rsidR="00434BC6" w:rsidRDefault="00434BC6" w:rsidP="00434BC6">
            <w:pPr>
              <w:rPr>
                <w:rFonts w:cstheme="minorHAnsi"/>
                <w:szCs w:val="24"/>
              </w:rPr>
            </w:pPr>
            <w:r>
              <w:rPr>
                <w:rFonts w:cstheme="minorHAnsi"/>
                <w:szCs w:val="24"/>
              </w:rPr>
              <w:t>8 (Oct 26)</w:t>
            </w:r>
          </w:p>
        </w:tc>
        <w:tc>
          <w:tcPr>
            <w:tcW w:w="3960" w:type="dxa"/>
          </w:tcPr>
          <w:p w14:paraId="39E2E35E" w14:textId="23B60D20" w:rsidR="00434BC6" w:rsidRDefault="0063086C" w:rsidP="00434BC6">
            <w:pPr>
              <w:rPr>
                <w:rFonts w:cstheme="minorHAnsi"/>
                <w:szCs w:val="24"/>
              </w:rPr>
            </w:pPr>
            <w:r>
              <w:rPr>
                <w:rFonts w:cstheme="minorHAnsi"/>
                <w:szCs w:val="24"/>
              </w:rPr>
              <w:t>Data treatment</w:t>
            </w:r>
            <w:r w:rsidR="00434BC6">
              <w:rPr>
                <w:rFonts w:cstheme="minorHAnsi"/>
                <w:szCs w:val="24"/>
              </w:rPr>
              <w:t xml:space="preserve"> – lectures</w:t>
            </w:r>
          </w:p>
        </w:tc>
        <w:tc>
          <w:tcPr>
            <w:tcW w:w="3865" w:type="dxa"/>
          </w:tcPr>
          <w:p w14:paraId="5039583A" w14:textId="5458BC5F" w:rsidR="00434BC6" w:rsidRDefault="00434BC6" w:rsidP="00434BC6">
            <w:pPr>
              <w:rPr>
                <w:rFonts w:cstheme="minorHAnsi"/>
                <w:szCs w:val="24"/>
              </w:rPr>
            </w:pPr>
            <w:proofErr w:type="spellStart"/>
            <w:r>
              <w:rPr>
                <w:rFonts w:cstheme="minorHAnsi"/>
                <w:szCs w:val="24"/>
              </w:rPr>
              <w:t>Webex</w:t>
            </w:r>
            <w:proofErr w:type="spellEnd"/>
            <w:r>
              <w:rPr>
                <w:rFonts w:cstheme="minorHAnsi"/>
                <w:szCs w:val="24"/>
              </w:rPr>
              <w:t xml:space="preserve"> office hours, discussions</w:t>
            </w:r>
            <w:r w:rsidR="00F87B85">
              <w:rPr>
                <w:rFonts w:cstheme="minorHAnsi"/>
                <w:szCs w:val="24"/>
              </w:rPr>
              <w:t>, exercises</w:t>
            </w:r>
          </w:p>
        </w:tc>
      </w:tr>
      <w:tr w:rsidR="00365371" w14:paraId="50669CCF" w14:textId="77777777" w:rsidTr="008257C3">
        <w:tc>
          <w:tcPr>
            <w:tcW w:w="1525" w:type="dxa"/>
          </w:tcPr>
          <w:p w14:paraId="1F82B60F" w14:textId="70D6A848" w:rsidR="00365371" w:rsidRDefault="00365371" w:rsidP="00365371">
            <w:pPr>
              <w:rPr>
                <w:rFonts w:cstheme="minorHAnsi"/>
                <w:szCs w:val="24"/>
              </w:rPr>
            </w:pPr>
            <w:r>
              <w:rPr>
                <w:rFonts w:cstheme="minorHAnsi"/>
                <w:szCs w:val="24"/>
              </w:rPr>
              <w:t>9</w:t>
            </w:r>
            <w:r w:rsidR="00434BC6">
              <w:rPr>
                <w:rFonts w:cstheme="minorHAnsi"/>
                <w:szCs w:val="24"/>
              </w:rPr>
              <w:t xml:space="preserve"> (Nov 2)</w:t>
            </w:r>
          </w:p>
        </w:tc>
        <w:tc>
          <w:tcPr>
            <w:tcW w:w="3960" w:type="dxa"/>
          </w:tcPr>
          <w:p w14:paraId="748F2E98" w14:textId="2F1D9AE6" w:rsidR="00365371" w:rsidRDefault="0063086C" w:rsidP="00365371">
            <w:pPr>
              <w:rPr>
                <w:rFonts w:cstheme="minorHAnsi"/>
                <w:szCs w:val="24"/>
              </w:rPr>
            </w:pPr>
            <w:r>
              <w:rPr>
                <w:rFonts w:cstheme="minorHAnsi"/>
                <w:szCs w:val="24"/>
              </w:rPr>
              <w:t>Application examples</w:t>
            </w:r>
            <w:r w:rsidR="00434BC6">
              <w:rPr>
                <w:rFonts w:cstheme="minorHAnsi"/>
                <w:szCs w:val="24"/>
              </w:rPr>
              <w:t xml:space="preserve"> – lectures</w:t>
            </w:r>
          </w:p>
        </w:tc>
        <w:tc>
          <w:tcPr>
            <w:tcW w:w="3865" w:type="dxa"/>
          </w:tcPr>
          <w:p w14:paraId="33FB728F" w14:textId="70402430" w:rsidR="00365371" w:rsidRDefault="00434BC6" w:rsidP="00365371">
            <w:pPr>
              <w:rPr>
                <w:rFonts w:cstheme="minorHAnsi"/>
                <w:szCs w:val="24"/>
              </w:rPr>
            </w:pPr>
            <w:proofErr w:type="spellStart"/>
            <w:r>
              <w:rPr>
                <w:rFonts w:cstheme="minorHAnsi"/>
                <w:szCs w:val="24"/>
              </w:rPr>
              <w:t>Webex</w:t>
            </w:r>
            <w:proofErr w:type="spellEnd"/>
            <w:r>
              <w:rPr>
                <w:rFonts w:cstheme="minorHAnsi"/>
                <w:szCs w:val="24"/>
              </w:rPr>
              <w:t xml:space="preserve"> office hours, discussions</w:t>
            </w:r>
            <w:r w:rsidR="00F87B85">
              <w:rPr>
                <w:rFonts w:cstheme="minorHAnsi"/>
                <w:szCs w:val="24"/>
              </w:rPr>
              <w:t>, exercises</w:t>
            </w:r>
            <w:r w:rsidR="00390D45">
              <w:rPr>
                <w:rFonts w:cstheme="minorHAnsi"/>
                <w:szCs w:val="24"/>
              </w:rPr>
              <w:t>, Quiz 2</w:t>
            </w:r>
          </w:p>
        </w:tc>
      </w:tr>
      <w:tr w:rsidR="00434BC6" w14:paraId="64082B4B" w14:textId="77777777" w:rsidTr="00D463F7">
        <w:tc>
          <w:tcPr>
            <w:tcW w:w="1525" w:type="dxa"/>
            <w:shd w:val="clear" w:color="auto" w:fill="D9D9D9" w:themeFill="background1" w:themeFillShade="D9"/>
          </w:tcPr>
          <w:p w14:paraId="0B9A8845" w14:textId="738518B8" w:rsidR="00434BC6" w:rsidRDefault="00434BC6" w:rsidP="00365371">
            <w:pPr>
              <w:rPr>
                <w:rFonts w:cstheme="minorHAnsi"/>
                <w:szCs w:val="24"/>
              </w:rPr>
            </w:pPr>
            <w:r>
              <w:rPr>
                <w:rFonts w:cstheme="minorHAnsi"/>
                <w:szCs w:val="24"/>
              </w:rPr>
              <w:t>10 (Nov 9)</w:t>
            </w:r>
          </w:p>
        </w:tc>
        <w:tc>
          <w:tcPr>
            <w:tcW w:w="7825" w:type="dxa"/>
            <w:gridSpan w:val="2"/>
            <w:shd w:val="clear" w:color="auto" w:fill="D9D9D9" w:themeFill="background1" w:themeFillShade="D9"/>
          </w:tcPr>
          <w:p w14:paraId="091ACBC6" w14:textId="5156C660" w:rsidR="00434BC6" w:rsidRPr="00434BC6" w:rsidRDefault="00434BC6" w:rsidP="00434BC6">
            <w:pPr>
              <w:jc w:val="center"/>
              <w:rPr>
                <w:rFonts w:cstheme="minorHAnsi"/>
                <w:b/>
                <w:szCs w:val="24"/>
              </w:rPr>
            </w:pPr>
            <w:r w:rsidRPr="00434BC6">
              <w:rPr>
                <w:rFonts w:cstheme="minorHAnsi"/>
                <w:b/>
                <w:szCs w:val="24"/>
              </w:rPr>
              <w:t>Fall term break</w:t>
            </w:r>
          </w:p>
        </w:tc>
      </w:tr>
      <w:tr w:rsidR="00365371" w14:paraId="4441AD12" w14:textId="77777777" w:rsidTr="008257C3">
        <w:tc>
          <w:tcPr>
            <w:tcW w:w="1525" w:type="dxa"/>
          </w:tcPr>
          <w:p w14:paraId="2871B736" w14:textId="6C3C8214" w:rsidR="00365371" w:rsidRDefault="00365371" w:rsidP="00365371">
            <w:pPr>
              <w:rPr>
                <w:rFonts w:cstheme="minorHAnsi"/>
                <w:szCs w:val="24"/>
              </w:rPr>
            </w:pPr>
            <w:r>
              <w:rPr>
                <w:rFonts w:cstheme="minorHAnsi"/>
                <w:szCs w:val="24"/>
              </w:rPr>
              <w:t>11</w:t>
            </w:r>
            <w:r w:rsidR="00434BC6">
              <w:rPr>
                <w:rFonts w:cstheme="minorHAnsi"/>
                <w:szCs w:val="24"/>
              </w:rPr>
              <w:t xml:space="preserve"> (Nov 16)</w:t>
            </w:r>
          </w:p>
        </w:tc>
        <w:tc>
          <w:tcPr>
            <w:tcW w:w="3960" w:type="dxa"/>
          </w:tcPr>
          <w:p w14:paraId="2D8E59BA" w14:textId="34E439A6" w:rsidR="00365371" w:rsidRDefault="007A6C92" w:rsidP="00832598">
            <w:pPr>
              <w:rPr>
                <w:rFonts w:cstheme="minorHAnsi"/>
                <w:szCs w:val="24"/>
              </w:rPr>
            </w:pPr>
            <w:r>
              <w:rPr>
                <w:rFonts w:cstheme="minorHAnsi"/>
                <w:szCs w:val="24"/>
              </w:rPr>
              <w:t>-</w:t>
            </w:r>
          </w:p>
        </w:tc>
        <w:tc>
          <w:tcPr>
            <w:tcW w:w="3865" w:type="dxa"/>
          </w:tcPr>
          <w:p w14:paraId="4914F682" w14:textId="2DA98709" w:rsidR="00365371" w:rsidRDefault="000C12AD" w:rsidP="00365371">
            <w:pPr>
              <w:rPr>
                <w:rFonts w:cstheme="minorHAnsi"/>
                <w:szCs w:val="24"/>
              </w:rPr>
            </w:pPr>
            <w:r>
              <w:rPr>
                <w:rFonts w:cstheme="minorHAnsi"/>
                <w:szCs w:val="24"/>
              </w:rPr>
              <w:t>Discussions of posters</w:t>
            </w:r>
          </w:p>
        </w:tc>
      </w:tr>
      <w:tr w:rsidR="00365371" w14:paraId="3960090F" w14:textId="77777777" w:rsidTr="008257C3">
        <w:tc>
          <w:tcPr>
            <w:tcW w:w="1525" w:type="dxa"/>
          </w:tcPr>
          <w:p w14:paraId="26996F32" w14:textId="76B6C11E" w:rsidR="00365371" w:rsidRDefault="00365371" w:rsidP="00365371">
            <w:pPr>
              <w:rPr>
                <w:rFonts w:cstheme="minorHAnsi"/>
                <w:szCs w:val="24"/>
              </w:rPr>
            </w:pPr>
            <w:r>
              <w:rPr>
                <w:rFonts w:cstheme="minorHAnsi"/>
                <w:szCs w:val="24"/>
              </w:rPr>
              <w:t>12</w:t>
            </w:r>
            <w:r w:rsidR="00434BC6">
              <w:rPr>
                <w:rFonts w:cstheme="minorHAnsi"/>
                <w:szCs w:val="24"/>
              </w:rPr>
              <w:t xml:space="preserve"> (Nov 23)</w:t>
            </w:r>
          </w:p>
        </w:tc>
        <w:tc>
          <w:tcPr>
            <w:tcW w:w="3960" w:type="dxa"/>
          </w:tcPr>
          <w:p w14:paraId="674B9AF7" w14:textId="7668CA0A" w:rsidR="00365371" w:rsidRDefault="007A6C92" w:rsidP="00365371">
            <w:pPr>
              <w:rPr>
                <w:rFonts w:cstheme="minorHAnsi"/>
                <w:szCs w:val="24"/>
              </w:rPr>
            </w:pPr>
            <w:r>
              <w:rPr>
                <w:rFonts w:cstheme="minorHAnsi"/>
                <w:szCs w:val="24"/>
              </w:rPr>
              <w:t>-</w:t>
            </w:r>
          </w:p>
        </w:tc>
        <w:tc>
          <w:tcPr>
            <w:tcW w:w="3865" w:type="dxa"/>
          </w:tcPr>
          <w:p w14:paraId="5A84F2B6" w14:textId="347B2715" w:rsidR="00365371" w:rsidRDefault="000C12AD" w:rsidP="00365371">
            <w:pPr>
              <w:rPr>
                <w:rFonts w:cstheme="minorHAnsi"/>
                <w:szCs w:val="24"/>
              </w:rPr>
            </w:pPr>
            <w:r>
              <w:rPr>
                <w:rFonts w:cstheme="minorHAnsi"/>
                <w:szCs w:val="24"/>
              </w:rPr>
              <w:t>Discussions of posters</w:t>
            </w:r>
          </w:p>
        </w:tc>
      </w:tr>
      <w:tr w:rsidR="00365371" w14:paraId="7D53EA49" w14:textId="77777777" w:rsidTr="008257C3">
        <w:tc>
          <w:tcPr>
            <w:tcW w:w="1525" w:type="dxa"/>
          </w:tcPr>
          <w:p w14:paraId="34484F3B" w14:textId="6A20A83A" w:rsidR="00365371" w:rsidRDefault="00365371" w:rsidP="00365371">
            <w:pPr>
              <w:rPr>
                <w:rFonts w:cstheme="minorHAnsi"/>
                <w:szCs w:val="24"/>
              </w:rPr>
            </w:pPr>
            <w:r>
              <w:rPr>
                <w:rFonts w:cstheme="minorHAnsi"/>
                <w:szCs w:val="24"/>
              </w:rPr>
              <w:t>13</w:t>
            </w:r>
            <w:r w:rsidR="00434BC6">
              <w:rPr>
                <w:rFonts w:cstheme="minorHAnsi"/>
                <w:szCs w:val="24"/>
              </w:rPr>
              <w:t xml:space="preserve"> (Nov 30)</w:t>
            </w:r>
          </w:p>
        </w:tc>
        <w:tc>
          <w:tcPr>
            <w:tcW w:w="3960" w:type="dxa"/>
          </w:tcPr>
          <w:p w14:paraId="5514488C" w14:textId="0CD4A4CE" w:rsidR="00365371" w:rsidRDefault="00832598" w:rsidP="00365371">
            <w:pPr>
              <w:rPr>
                <w:rFonts w:cstheme="minorHAnsi"/>
                <w:szCs w:val="24"/>
              </w:rPr>
            </w:pPr>
            <w:r>
              <w:rPr>
                <w:rFonts w:cstheme="minorHAnsi"/>
                <w:szCs w:val="24"/>
              </w:rPr>
              <w:t>-</w:t>
            </w:r>
          </w:p>
        </w:tc>
        <w:tc>
          <w:tcPr>
            <w:tcW w:w="3865" w:type="dxa"/>
          </w:tcPr>
          <w:p w14:paraId="063012F5" w14:textId="39B4D6C2" w:rsidR="00365371" w:rsidRDefault="000C12AD" w:rsidP="00365371">
            <w:pPr>
              <w:rPr>
                <w:rFonts w:cstheme="minorHAnsi"/>
                <w:szCs w:val="24"/>
              </w:rPr>
            </w:pPr>
            <w:proofErr w:type="spellStart"/>
            <w:r>
              <w:rPr>
                <w:rFonts w:cstheme="minorHAnsi"/>
                <w:szCs w:val="24"/>
              </w:rPr>
              <w:t>Webex</w:t>
            </w:r>
            <w:proofErr w:type="spellEnd"/>
            <w:r>
              <w:rPr>
                <w:rFonts w:cstheme="minorHAnsi"/>
                <w:szCs w:val="24"/>
              </w:rPr>
              <w:t xml:space="preserve"> office hours</w:t>
            </w:r>
          </w:p>
        </w:tc>
      </w:tr>
      <w:tr w:rsidR="00434BC6" w14:paraId="24B7028E" w14:textId="77777777" w:rsidTr="008257C3">
        <w:tc>
          <w:tcPr>
            <w:tcW w:w="1525" w:type="dxa"/>
          </w:tcPr>
          <w:p w14:paraId="7DDC6B26" w14:textId="1148B0E0" w:rsidR="00434BC6" w:rsidRDefault="00434BC6" w:rsidP="00365371">
            <w:pPr>
              <w:rPr>
                <w:rFonts w:cstheme="minorHAnsi"/>
                <w:szCs w:val="24"/>
              </w:rPr>
            </w:pPr>
            <w:r>
              <w:rPr>
                <w:rFonts w:cstheme="minorHAnsi"/>
                <w:szCs w:val="24"/>
              </w:rPr>
              <w:t>14 (Dec 7)</w:t>
            </w:r>
          </w:p>
        </w:tc>
        <w:tc>
          <w:tcPr>
            <w:tcW w:w="3960" w:type="dxa"/>
          </w:tcPr>
          <w:p w14:paraId="0C077A3B" w14:textId="6420DA9D" w:rsidR="00434BC6" w:rsidRDefault="00832598" w:rsidP="00365371">
            <w:pPr>
              <w:rPr>
                <w:rFonts w:cstheme="minorHAnsi"/>
                <w:szCs w:val="24"/>
              </w:rPr>
            </w:pPr>
            <w:r>
              <w:rPr>
                <w:rFonts w:cstheme="minorHAnsi"/>
                <w:szCs w:val="24"/>
              </w:rPr>
              <w:t>-</w:t>
            </w:r>
          </w:p>
        </w:tc>
        <w:tc>
          <w:tcPr>
            <w:tcW w:w="3865" w:type="dxa"/>
          </w:tcPr>
          <w:p w14:paraId="15E8F2CB" w14:textId="21D37A41" w:rsidR="00434BC6" w:rsidRDefault="00832598" w:rsidP="00365371">
            <w:pPr>
              <w:rPr>
                <w:rFonts w:cstheme="minorHAnsi"/>
                <w:szCs w:val="24"/>
              </w:rPr>
            </w:pPr>
            <w:proofErr w:type="spellStart"/>
            <w:r>
              <w:rPr>
                <w:rFonts w:cstheme="minorHAnsi"/>
                <w:szCs w:val="24"/>
              </w:rPr>
              <w:t>Webex</w:t>
            </w:r>
            <w:proofErr w:type="spellEnd"/>
            <w:r>
              <w:rPr>
                <w:rFonts w:cstheme="minorHAnsi"/>
                <w:szCs w:val="24"/>
              </w:rPr>
              <w:t xml:space="preserve"> office hours</w:t>
            </w:r>
          </w:p>
        </w:tc>
      </w:tr>
    </w:tbl>
    <w:p w14:paraId="098BB8A4" w14:textId="77777777" w:rsidR="00867001" w:rsidRDefault="00867001" w:rsidP="009C2466">
      <w:bookmarkStart w:id="22" w:name="_Toc456088539"/>
    </w:p>
    <w:p w14:paraId="084004B4" w14:textId="4A34B47A" w:rsidR="00867001" w:rsidRPr="009074C6" w:rsidRDefault="00867001" w:rsidP="00867001">
      <w:pPr>
        <w:pStyle w:val="Heading1"/>
      </w:pPr>
      <w:r>
        <w:lastRenderedPageBreak/>
        <w:t>Assessments</w:t>
      </w:r>
      <w:r w:rsidR="005C2781">
        <w:t xml:space="preserve"> and Assignment Deadlines</w:t>
      </w:r>
    </w:p>
    <w:p w14:paraId="62D7DA90" w14:textId="0B0BBB1B" w:rsidR="00867001" w:rsidRDefault="00867001" w:rsidP="00867001">
      <w:r>
        <w:t xml:space="preserve">Your progress in this course will be assessed through two </w:t>
      </w:r>
      <w:r w:rsidR="005C2781">
        <w:t>q</w:t>
      </w:r>
      <w:r>
        <w:t>uizzes, two assignments and the lab program.</w:t>
      </w:r>
      <w:r w:rsidR="000C12AD">
        <w:t xml:space="preserve"> There will be </w:t>
      </w:r>
      <w:r w:rsidR="000C12AD">
        <w:rPr>
          <w:b/>
        </w:rPr>
        <w:t>no</w:t>
      </w:r>
      <w:r w:rsidR="000C12AD">
        <w:t xml:space="preserve"> </w:t>
      </w:r>
      <w:r w:rsidR="000C12AD" w:rsidRPr="000C12AD">
        <w:rPr>
          <w:b/>
        </w:rPr>
        <w:t>final exam</w:t>
      </w:r>
      <w:r w:rsidR="000C12AD">
        <w:t>.</w:t>
      </w:r>
      <w:r>
        <w:t xml:space="preserve"> </w:t>
      </w:r>
    </w:p>
    <w:p w14:paraId="08149AF0" w14:textId="7DCD5F00" w:rsidR="005C2781" w:rsidRPr="00853EFC" w:rsidRDefault="005C2781" w:rsidP="00867001">
      <w:pPr>
        <w:rPr>
          <w:b/>
        </w:rPr>
      </w:pPr>
      <w:r w:rsidRPr="00853EFC">
        <w:rPr>
          <w:b/>
        </w:rPr>
        <w:t>Quizzes:</w:t>
      </w:r>
    </w:p>
    <w:p w14:paraId="4AC2859A" w14:textId="2EE702CF" w:rsidR="005C2781" w:rsidRDefault="005C2781" w:rsidP="005C2781">
      <w:pPr>
        <w:pStyle w:val="ListParagraph"/>
        <w:numPr>
          <w:ilvl w:val="0"/>
          <w:numId w:val="23"/>
        </w:numPr>
      </w:pPr>
      <w:r>
        <w:t>Will be held on Friday Oct. 9 and Friday Nov. 6 during regular class time (10:30am – 11:20am)</w:t>
      </w:r>
    </w:p>
    <w:p w14:paraId="6F63852E" w14:textId="11769982" w:rsidR="005C2781" w:rsidRDefault="005C2781" w:rsidP="005C2781">
      <w:pPr>
        <w:pStyle w:val="ListParagraph"/>
        <w:numPr>
          <w:ilvl w:val="0"/>
          <w:numId w:val="23"/>
        </w:numPr>
      </w:pPr>
      <w:r>
        <w:t>Will be held online on UM Learn</w:t>
      </w:r>
    </w:p>
    <w:p w14:paraId="0DEBD53D" w14:textId="686696CB" w:rsidR="005C2781" w:rsidRDefault="005C2781" w:rsidP="005C2781">
      <w:pPr>
        <w:pStyle w:val="ListParagraph"/>
        <w:numPr>
          <w:ilvl w:val="0"/>
          <w:numId w:val="23"/>
        </w:numPr>
      </w:pPr>
      <w:r>
        <w:t>Will be 45 minutes in length each</w:t>
      </w:r>
    </w:p>
    <w:p w14:paraId="42B3C6E2" w14:textId="421FBFBC" w:rsidR="005C2781" w:rsidRDefault="005C2781" w:rsidP="005C2781">
      <w:pPr>
        <w:pStyle w:val="ListParagraph"/>
        <w:numPr>
          <w:ilvl w:val="0"/>
          <w:numId w:val="23"/>
        </w:numPr>
      </w:pPr>
      <w:r>
        <w:t>Will cover cumulative lecture materials up to the date of the quiz</w:t>
      </w:r>
    </w:p>
    <w:p w14:paraId="570B78A5" w14:textId="36E92D75" w:rsidR="005C2781" w:rsidRPr="00F96B85" w:rsidRDefault="005C2781" w:rsidP="005C2781">
      <w:pPr>
        <w:rPr>
          <w:b/>
        </w:rPr>
      </w:pPr>
      <w:r w:rsidRPr="00F96B85">
        <w:rPr>
          <w:b/>
        </w:rPr>
        <w:t>Assignment 1:</w:t>
      </w:r>
    </w:p>
    <w:p w14:paraId="2A81B7AC" w14:textId="5D2EF145" w:rsidR="005C2781" w:rsidRDefault="005C2781" w:rsidP="005C2781">
      <w:pPr>
        <w:pStyle w:val="ListParagraph"/>
        <w:numPr>
          <w:ilvl w:val="0"/>
          <w:numId w:val="23"/>
        </w:numPr>
      </w:pPr>
      <w:r>
        <w:t xml:space="preserve">Requires you to submit a </w:t>
      </w:r>
      <w:r w:rsidR="009C2466">
        <w:t xml:space="preserve">written </w:t>
      </w:r>
      <w:r>
        <w:t>description of a specialized instrumental analytical application</w:t>
      </w:r>
    </w:p>
    <w:p w14:paraId="16482ECB" w14:textId="493EE167" w:rsidR="005C2781" w:rsidRDefault="005C2781" w:rsidP="005C2781">
      <w:pPr>
        <w:pStyle w:val="ListParagraph"/>
        <w:numPr>
          <w:ilvl w:val="0"/>
          <w:numId w:val="23"/>
        </w:numPr>
      </w:pPr>
      <w:r>
        <w:t>Needs to be based on peer-reviewed scientific literature</w:t>
      </w:r>
    </w:p>
    <w:p w14:paraId="0C5A180A" w14:textId="73406C36" w:rsidR="005C2781" w:rsidRDefault="005C2781" w:rsidP="005C2781">
      <w:pPr>
        <w:pStyle w:val="ListParagraph"/>
        <w:numPr>
          <w:ilvl w:val="0"/>
          <w:numId w:val="23"/>
        </w:numPr>
      </w:pPr>
      <w:r>
        <w:t>Sample literature will be made available on UM Learn</w:t>
      </w:r>
    </w:p>
    <w:p w14:paraId="09844E94" w14:textId="46DE5A14" w:rsidR="005C2781" w:rsidRDefault="005C2781" w:rsidP="005C2781">
      <w:pPr>
        <w:pStyle w:val="ListParagraph"/>
        <w:numPr>
          <w:ilvl w:val="0"/>
          <w:numId w:val="23"/>
        </w:numPr>
      </w:pPr>
      <w:r>
        <w:t>Students have the choice between one of the</w:t>
      </w:r>
      <w:r w:rsidR="00E5018F">
        <w:t>se</w:t>
      </w:r>
      <w:r>
        <w:t xml:space="preserve"> application samples or their own choice from literature</w:t>
      </w:r>
    </w:p>
    <w:p w14:paraId="55C7A561" w14:textId="716CE343" w:rsidR="005C2781" w:rsidRPr="00C800FD" w:rsidRDefault="005C2781" w:rsidP="005C2781">
      <w:pPr>
        <w:pStyle w:val="ListParagraph"/>
        <w:numPr>
          <w:ilvl w:val="0"/>
          <w:numId w:val="23"/>
        </w:numPr>
      </w:pPr>
      <w:r w:rsidRPr="00F96B85">
        <w:rPr>
          <w:b/>
        </w:rPr>
        <w:t>Proposals</w:t>
      </w:r>
      <w:r>
        <w:t xml:space="preserve"> of the topic need to be submitted until</w:t>
      </w:r>
      <w:r w:rsidR="00F96B85">
        <w:t xml:space="preserve"> </w:t>
      </w:r>
      <w:r w:rsidR="00F96B85" w:rsidRPr="00F96B85">
        <w:rPr>
          <w:b/>
        </w:rPr>
        <w:t>5pm central time,</w:t>
      </w:r>
      <w:r>
        <w:t xml:space="preserve"> </w:t>
      </w:r>
      <w:r w:rsidR="007A6C92" w:rsidRPr="00F96B85">
        <w:rPr>
          <w:b/>
        </w:rPr>
        <w:t xml:space="preserve">Friday, October </w:t>
      </w:r>
      <w:r w:rsidR="0063086C">
        <w:rPr>
          <w:b/>
        </w:rPr>
        <w:t>30</w:t>
      </w:r>
    </w:p>
    <w:p w14:paraId="48F04F59" w14:textId="2A816C1D" w:rsidR="00C800FD" w:rsidRPr="00C800FD" w:rsidRDefault="00C800FD" w:rsidP="005C2781">
      <w:pPr>
        <w:pStyle w:val="ListParagraph"/>
        <w:numPr>
          <w:ilvl w:val="0"/>
          <w:numId w:val="23"/>
        </w:numPr>
      </w:pPr>
      <w:r>
        <w:t xml:space="preserve">Proposals for assignment 1 will not </w:t>
      </w:r>
      <w:r w:rsidR="009C2466">
        <w:t xml:space="preserve">undergo formal </w:t>
      </w:r>
      <w:r>
        <w:t xml:space="preserve">assessment, but a proposal submission is mandatory </w:t>
      </w:r>
      <w:r w:rsidR="009C2466">
        <w:t>to determine an appropriate topic for this assignment</w:t>
      </w:r>
    </w:p>
    <w:p w14:paraId="40C674CA" w14:textId="683FBD24" w:rsidR="007A6C92" w:rsidRDefault="007A6C92" w:rsidP="005C2781">
      <w:pPr>
        <w:pStyle w:val="ListParagraph"/>
        <w:numPr>
          <w:ilvl w:val="0"/>
          <w:numId w:val="23"/>
        </w:numPr>
      </w:pPr>
      <w:r>
        <w:t>Students have the opportunity to obtain feedback on the assignment structure before final submission</w:t>
      </w:r>
    </w:p>
    <w:p w14:paraId="7047F028" w14:textId="0526B3C6" w:rsidR="007A6C92" w:rsidRDefault="007A6C92" w:rsidP="005C2781">
      <w:pPr>
        <w:pStyle w:val="ListParagraph"/>
        <w:numPr>
          <w:ilvl w:val="0"/>
          <w:numId w:val="23"/>
        </w:numPr>
      </w:pPr>
      <w:r w:rsidRPr="00F96B85">
        <w:rPr>
          <w:b/>
        </w:rPr>
        <w:t>Final submission</w:t>
      </w:r>
      <w:r>
        <w:t xml:space="preserve"> is required </w:t>
      </w:r>
      <w:r w:rsidR="00F96B85">
        <w:t xml:space="preserve">until </w:t>
      </w:r>
      <w:r w:rsidR="00F96B85" w:rsidRPr="00F96B85">
        <w:rPr>
          <w:b/>
        </w:rPr>
        <w:t>5pm central time,</w:t>
      </w:r>
      <w:r w:rsidRPr="00F96B85">
        <w:rPr>
          <w:b/>
        </w:rPr>
        <w:t xml:space="preserve"> Friday,</w:t>
      </w:r>
      <w:r>
        <w:t xml:space="preserve"> </w:t>
      </w:r>
      <w:r w:rsidRPr="00F96B85">
        <w:rPr>
          <w:b/>
        </w:rPr>
        <w:t>December 4</w:t>
      </w:r>
    </w:p>
    <w:p w14:paraId="72E97617" w14:textId="7C5BF3F0" w:rsidR="00F96B85" w:rsidRDefault="00F96B85" w:rsidP="005C2781">
      <w:pPr>
        <w:pStyle w:val="ListParagraph"/>
        <w:numPr>
          <w:ilvl w:val="0"/>
          <w:numId w:val="23"/>
        </w:numPr>
      </w:pPr>
      <w:r>
        <w:t>A rubric with detailed information on how this assignment will be assessed will be made available on UM Learn</w:t>
      </w:r>
    </w:p>
    <w:p w14:paraId="2AF6F4C4" w14:textId="2F91FE01" w:rsidR="007A6C92" w:rsidRPr="00F96B85" w:rsidRDefault="007A6C92" w:rsidP="007A6C92">
      <w:pPr>
        <w:rPr>
          <w:b/>
        </w:rPr>
      </w:pPr>
      <w:r w:rsidRPr="00F96B85">
        <w:rPr>
          <w:b/>
        </w:rPr>
        <w:t>Assignment 2:</w:t>
      </w:r>
    </w:p>
    <w:p w14:paraId="0ECA32A6" w14:textId="1FC77818" w:rsidR="007A6C92" w:rsidRDefault="00F96B85" w:rsidP="007A6C92">
      <w:pPr>
        <w:pStyle w:val="ListParagraph"/>
        <w:numPr>
          <w:ilvl w:val="0"/>
          <w:numId w:val="23"/>
        </w:numPr>
      </w:pPr>
      <w:r>
        <w:t>Requires you to propose, design, build and test a simple analytical instrument at home</w:t>
      </w:r>
    </w:p>
    <w:p w14:paraId="4256EF0F" w14:textId="7343BC12" w:rsidR="00F96B85" w:rsidRDefault="00F96B85" w:rsidP="007A6C92">
      <w:pPr>
        <w:pStyle w:val="ListParagraph"/>
        <w:numPr>
          <w:ilvl w:val="0"/>
          <w:numId w:val="23"/>
        </w:numPr>
      </w:pPr>
      <w:r>
        <w:t>You can work in a group of up to four students in the instrument conception, but each student needs to build and test their own instrument and submit their own work</w:t>
      </w:r>
    </w:p>
    <w:p w14:paraId="2904B18B" w14:textId="56F652B2" w:rsidR="00F96B85" w:rsidRDefault="00C800FD" w:rsidP="00F96B85">
      <w:pPr>
        <w:pStyle w:val="ListParagraph"/>
        <w:numPr>
          <w:ilvl w:val="0"/>
          <w:numId w:val="23"/>
        </w:numPr>
      </w:pPr>
      <w:r>
        <w:t>A</w:t>
      </w:r>
      <w:r w:rsidR="00F96B85">
        <w:t>dditional document</w:t>
      </w:r>
      <w:r>
        <w:t>s</w:t>
      </w:r>
      <w:r w:rsidR="00F96B85">
        <w:t xml:space="preserve"> with </w:t>
      </w:r>
      <w:r>
        <w:t xml:space="preserve">ideas and </w:t>
      </w:r>
      <w:r w:rsidR="00F96B85">
        <w:t>tips and further reading will be available on UM Learn</w:t>
      </w:r>
    </w:p>
    <w:p w14:paraId="5962BBA5" w14:textId="64D87907" w:rsidR="00C800FD" w:rsidRDefault="00C800FD" w:rsidP="00F96B85">
      <w:pPr>
        <w:pStyle w:val="ListParagraph"/>
        <w:numPr>
          <w:ilvl w:val="0"/>
          <w:numId w:val="23"/>
        </w:numPr>
      </w:pPr>
      <w:r>
        <w:t xml:space="preserve">Rubrics for the assessment of each </w:t>
      </w:r>
      <w:r w:rsidR="00675335">
        <w:t>submission of the assignment will be posted on UM Learn</w:t>
      </w:r>
    </w:p>
    <w:p w14:paraId="5FA7E87E" w14:textId="08385809" w:rsidR="00675335" w:rsidRDefault="00675335" w:rsidP="00F96B85">
      <w:pPr>
        <w:pStyle w:val="ListParagraph"/>
        <w:numPr>
          <w:ilvl w:val="0"/>
          <w:numId w:val="23"/>
        </w:numPr>
      </w:pPr>
      <w:r w:rsidRPr="00EA098C">
        <w:rPr>
          <w:b/>
        </w:rPr>
        <w:t xml:space="preserve">Proposals </w:t>
      </w:r>
      <w:r>
        <w:t xml:space="preserve">are due by </w:t>
      </w:r>
      <w:r w:rsidRPr="00853EFC">
        <w:rPr>
          <w:b/>
        </w:rPr>
        <w:t xml:space="preserve">5pm central time, Friday, October </w:t>
      </w:r>
      <w:r w:rsidR="0063086C">
        <w:rPr>
          <w:b/>
        </w:rPr>
        <w:t>16</w:t>
      </w:r>
    </w:p>
    <w:p w14:paraId="59BCD4A7" w14:textId="7621AA27" w:rsidR="00675335" w:rsidRDefault="00EA098C" w:rsidP="00F96B85">
      <w:pPr>
        <w:pStyle w:val="ListParagraph"/>
        <w:numPr>
          <w:ilvl w:val="0"/>
          <w:numId w:val="23"/>
        </w:numPr>
      </w:pPr>
      <w:r w:rsidRPr="00EA098C">
        <w:rPr>
          <w:b/>
        </w:rPr>
        <w:t>S</w:t>
      </w:r>
      <w:r w:rsidR="00675335" w:rsidRPr="00EA098C">
        <w:rPr>
          <w:b/>
        </w:rPr>
        <w:t>cientific poster</w:t>
      </w:r>
      <w:r w:rsidRPr="00EA098C">
        <w:rPr>
          <w:b/>
        </w:rPr>
        <w:t>s</w:t>
      </w:r>
      <w:r w:rsidR="00675335" w:rsidRPr="00EA098C">
        <w:rPr>
          <w:b/>
        </w:rPr>
        <w:t xml:space="preserve"> </w:t>
      </w:r>
      <w:r>
        <w:t xml:space="preserve">are </w:t>
      </w:r>
      <w:r w:rsidR="00675335">
        <w:t xml:space="preserve">due by </w:t>
      </w:r>
      <w:r w:rsidR="00675335" w:rsidRPr="00853EFC">
        <w:rPr>
          <w:b/>
        </w:rPr>
        <w:t>10am central time, Monday, November 16</w:t>
      </w:r>
    </w:p>
    <w:p w14:paraId="515D1CD2" w14:textId="1C1DCC5B" w:rsidR="00675335" w:rsidRDefault="00675335" w:rsidP="00F96B85">
      <w:pPr>
        <w:pStyle w:val="ListParagraph"/>
        <w:numPr>
          <w:ilvl w:val="0"/>
          <w:numId w:val="23"/>
        </w:numPr>
      </w:pPr>
      <w:r>
        <w:t>Posters will be discussed during lecture time in the week</w:t>
      </w:r>
      <w:r w:rsidR="000C12AD">
        <w:t>s</w:t>
      </w:r>
      <w:r>
        <w:t xml:space="preserve"> of November 16</w:t>
      </w:r>
      <w:r w:rsidR="000C12AD">
        <w:t xml:space="preserve"> and 23</w:t>
      </w:r>
    </w:p>
    <w:p w14:paraId="37ECDC38" w14:textId="09E96083" w:rsidR="00675335" w:rsidRPr="00E5018F" w:rsidRDefault="00853EFC" w:rsidP="00F96B85">
      <w:pPr>
        <w:pStyle w:val="ListParagraph"/>
        <w:numPr>
          <w:ilvl w:val="0"/>
          <w:numId w:val="23"/>
        </w:numPr>
      </w:pPr>
      <w:r w:rsidRPr="00EA098C">
        <w:rPr>
          <w:b/>
        </w:rPr>
        <w:t>Final report</w:t>
      </w:r>
      <w:r>
        <w:t xml:space="preserve"> submission is due by </w:t>
      </w:r>
      <w:r w:rsidRPr="00853EFC">
        <w:rPr>
          <w:b/>
        </w:rPr>
        <w:t>5pm central time, Friday, December 11</w:t>
      </w:r>
    </w:p>
    <w:p w14:paraId="392431E4" w14:textId="77777777" w:rsidR="00EA098C" w:rsidRPr="00EA098C" w:rsidRDefault="00EA098C" w:rsidP="00EA098C">
      <w:pPr>
        <w:rPr>
          <w:b/>
        </w:rPr>
      </w:pPr>
      <w:r w:rsidRPr="00EA098C">
        <w:rPr>
          <w:b/>
        </w:rPr>
        <w:t>Missed assessments</w:t>
      </w:r>
    </w:p>
    <w:p w14:paraId="3C9ADA82" w14:textId="77777777" w:rsidR="00EA098C" w:rsidRDefault="00EA098C" w:rsidP="00EA098C">
      <w:r>
        <w:t>Students who are unable to meet a course requirement due to medical circumstances are currently not required to submit medical notes. However, students are required to contact their instructor or academic advisor by email to inform of the missed work and to make arrangements for extensions, deferrals, or make-up assignments. Please follow these guidelines if you are unable to meet an academic requirement for your courses:</w:t>
      </w:r>
    </w:p>
    <w:p w14:paraId="1BBD8F89" w14:textId="77777777" w:rsidR="00EA098C" w:rsidRDefault="00EA098C" w:rsidP="00EA098C">
      <w:pPr>
        <w:pStyle w:val="ListParagraph"/>
        <w:numPr>
          <w:ilvl w:val="0"/>
          <w:numId w:val="21"/>
        </w:numPr>
      </w:pPr>
      <w:r>
        <w:t>Contact your instructor for term work such as a class, quiz, midterm/test, assignment, lab;</w:t>
      </w:r>
    </w:p>
    <w:p w14:paraId="52383A3C" w14:textId="77777777" w:rsidR="00EA098C" w:rsidRDefault="00EA098C" w:rsidP="00EA098C">
      <w:pPr>
        <w:pStyle w:val="ListParagraph"/>
        <w:numPr>
          <w:ilvl w:val="0"/>
          <w:numId w:val="21"/>
        </w:numPr>
      </w:pPr>
      <w:r>
        <w:lastRenderedPageBreak/>
        <w:t>Contact an advisor in your faculty/college/school of registration for a missed final exam (scheduled in the final examination period);</w:t>
      </w:r>
    </w:p>
    <w:p w14:paraId="521EE3DE" w14:textId="77777777" w:rsidR="00EA098C" w:rsidRDefault="00EA098C" w:rsidP="00EA098C">
      <w:pPr>
        <w:pStyle w:val="ListParagraph"/>
        <w:numPr>
          <w:ilvl w:val="0"/>
          <w:numId w:val="21"/>
        </w:numPr>
      </w:pPr>
      <w:r>
        <w:t>Inform your instructor/advisor as soon as possible do not delay. Note for final exams, students must contact within 48 hours of the date of the final exam; and</w:t>
      </w:r>
    </w:p>
    <w:p w14:paraId="2D48ECD2" w14:textId="342E0160" w:rsidR="00EA098C" w:rsidRDefault="00EA098C" w:rsidP="00EA098C">
      <w:pPr>
        <w:pStyle w:val="ListParagraph"/>
        <w:numPr>
          <w:ilvl w:val="0"/>
          <w:numId w:val="21"/>
        </w:numPr>
      </w:pPr>
      <w:r>
        <w:t>Email your instructor/advisor from a U of M email address, and include your full name, student number, course number, and academic work that was missed.</w:t>
      </w:r>
    </w:p>
    <w:p w14:paraId="63F78BB3" w14:textId="41B29A53" w:rsidR="00BE65CD" w:rsidRDefault="00BE65CD" w:rsidP="00BE65CD">
      <w:r>
        <w:t>If you are unable to attend a quiz for medical or compassionate reasons, a make-up quiz will be arranged in its place that may be held orally. If you are unable to submit a course assignment before the due date for medical or compassionate reasons, a postponed submission date can be negotiated.</w:t>
      </w:r>
    </w:p>
    <w:p w14:paraId="3D33D77F" w14:textId="19FEBF5B" w:rsidR="00F026FE" w:rsidRPr="009074C6" w:rsidRDefault="00F026FE" w:rsidP="00F026FE">
      <w:pPr>
        <w:pStyle w:val="Heading1"/>
      </w:pPr>
      <w:bookmarkStart w:id="23" w:name="_Toc18403142"/>
      <w:r>
        <w:t>Lab</w:t>
      </w:r>
      <w:r w:rsidR="009B79EB">
        <w:t>s</w:t>
      </w:r>
      <w:bookmarkEnd w:id="23"/>
      <w:r w:rsidR="00381EAC">
        <w:t xml:space="preserve"> </w:t>
      </w:r>
      <w:bookmarkEnd w:id="22"/>
    </w:p>
    <w:p w14:paraId="69002F73" w14:textId="53AA74F4" w:rsidR="002A55B9" w:rsidRDefault="009B79EB" w:rsidP="009B79EB">
      <w:bookmarkStart w:id="24" w:name="_Toc304879740"/>
      <w:r>
        <w:t xml:space="preserve">All relevant lab information is available on the lab website </w:t>
      </w:r>
      <w:hyperlink r:id="rId27" w:history="1">
        <w:r w:rsidR="00344E1E" w:rsidRPr="00616F75">
          <w:rPr>
            <w:rStyle w:val="Hyperlink"/>
          </w:rPr>
          <w:t>https://home.cc.umanitoba.ca/~wardat/lab%203590%202020.html</w:t>
        </w:r>
      </w:hyperlink>
      <w:r w:rsidR="00344E1E">
        <w:t xml:space="preserve"> </w:t>
      </w:r>
      <w:bookmarkStart w:id="25" w:name="_GoBack"/>
      <w:bookmarkEnd w:id="25"/>
      <w:r>
        <w:t>or can be requested from Dr. Tom Ward (</w:t>
      </w:r>
      <w:hyperlink r:id="rId28" w:history="1">
        <w:r w:rsidRPr="00DD7983">
          <w:rPr>
            <w:rStyle w:val="Hyperlink"/>
          </w:rPr>
          <w:t>Tom.Ward@umanitoba.ca</w:t>
        </w:r>
      </w:hyperlink>
      <w:r>
        <w:t>).</w:t>
      </w:r>
    </w:p>
    <w:p w14:paraId="47856738" w14:textId="1E6A4075" w:rsidR="009175BB" w:rsidRPr="002723CF" w:rsidRDefault="009175BB" w:rsidP="00CC483E">
      <w:pPr>
        <w:pStyle w:val="Heading1"/>
      </w:pPr>
      <w:bookmarkStart w:id="26" w:name="_Toc18403143"/>
      <w:r w:rsidRPr="002723CF">
        <w:t>Grading</w:t>
      </w:r>
      <w:bookmarkEnd w:id="24"/>
      <w:bookmarkEnd w:id="26"/>
    </w:p>
    <w:p w14:paraId="7096B92B" w14:textId="494F7AF3" w:rsidR="0054222D" w:rsidRDefault="0054222D" w:rsidP="0054222D">
      <w:r>
        <w:t>Your final grade will be determined according to the following weighting:</w:t>
      </w:r>
    </w:p>
    <w:p w14:paraId="05963CC9" w14:textId="676919A8" w:rsidR="0054222D" w:rsidRDefault="0054222D" w:rsidP="0054222D">
      <w:r>
        <w:t xml:space="preserve">Lab Program: </w:t>
      </w:r>
      <w:r w:rsidR="00390D45">
        <w:t>3</w:t>
      </w:r>
      <w:r w:rsidR="008D6BA6">
        <w:t>0</w:t>
      </w:r>
      <w:r>
        <w:t>%</w:t>
      </w:r>
      <w:r>
        <w:tab/>
      </w:r>
      <w:r>
        <w:br/>
        <w:t xml:space="preserve">Quizzes: </w:t>
      </w:r>
      <w:r w:rsidR="008D6BA6">
        <w:t>20</w:t>
      </w:r>
      <w:r>
        <w:t>%</w:t>
      </w:r>
      <w:r>
        <w:tab/>
      </w:r>
      <w:r>
        <w:br/>
      </w:r>
      <w:r w:rsidR="003364A3">
        <w:t>Assignment 1</w:t>
      </w:r>
      <w:r>
        <w:t xml:space="preserve">: </w:t>
      </w:r>
      <w:r w:rsidR="008D6BA6">
        <w:t>20</w:t>
      </w:r>
      <w:r>
        <w:t>%</w:t>
      </w:r>
      <w:r>
        <w:tab/>
      </w:r>
      <w:r>
        <w:br/>
      </w:r>
      <w:r w:rsidR="003364A3">
        <w:t>Assignment 2</w:t>
      </w:r>
      <w:r>
        <w:t xml:space="preserve">: </w:t>
      </w:r>
      <w:r w:rsidR="003364A3">
        <w:t>3</w:t>
      </w:r>
      <w:r w:rsidR="008D6BA6">
        <w:t>0</w:t>
      </w:r>
      <w:r>
        <w:t>%</w:t>
      </w:r>
      <w:r w:rsidR="003364A3">
        <w:t xml:space="preserve"> (proposal: 5%, </w:t>
      </w:r>
      <w:r w:rsidR="00853EFC">
        <w:t>Poster</w:t>
      </w:r>
      <w:r w:rsidR="003364A3">
        <w:t>: 1</w:t>
      </w:r>
      <w:r w:rsidR="008D6BA6">
        <w:t>0</w:t>
      </w:r>
      <w:r w:rsidR="003364A3">
        <w:t>%, final report: 15%)</w:t>
      </w:r>
    </w:p>
    <w:p w14:paraId="63D5A7C2" w14:textId="0EFD873F" w:rsidR="009175BB" w:rsidRDefault="00EA098C" w:rsidP="009175BB">
      <w:pPr>
        <w:spacing w:line="240" w:lineRule="auto"/>
        <w:rPr>
          <w:rFonts w:cstheme="minorHAnsi"/>
          <w:szCs w:val="24"/>
        </w:rPr>
      </w:pPr>
      <w:r>
        <w:rPr>
          <w:rFonts w:cstheme="minorHAnsi"/>
          <w:szCs w:val="24"/>
        </w:rPr>
        <w:t>G</w:t>
      </w:r>
      <w:r w:rsidR="0054222D">
        <w:rPr>
          <w:rFonts w:cstheme="minorHAnsi"/>
          <w:szCs w:val="24"/>
        </w:rPr>
        <w:t>rading will follow the scheme below:</w:t>
      </w:r>
    </w:p>
    <w:tbl>
      <w:tblPr>
        <w:tblStyle w:val="GridTable5Dark-Accent3"/>
        <w:tblW w:w="6743" w:type="dxa"/>
        <w:tblLook w:val="04A0" w:firstRow="1" w:lastRow="0" w:firstColumn="1" w:lastColumn="0" w:noHBand="0" w:noVBand="1"/>
      </w:tblPr>
      <w:tblGrid>
        <w:gridCol w:w="1526"/>
        <w:gridCol w:w="2608"/>
        <w:gridCol w:w="2609"/>
      </w:tblGrid>
      <w:tr w:rsidR="00B55064" w:rsidRPr="00B55064" w14:paraId="3FC6022A" w14:textId="77777777" w:rsidTr="00B55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691A435" w14:textId="77777777" w:rsidR="00B55064" w:rsidRPr="00B55064" w:rsidRDefault="00B55064" w:rsidP="00D90295">
            <w:pPr>
              <w:jc w:val="center"/>
              <w:rPr>
                <w:rFonts w:cstheme="minorHAnsi"/>
                <w:szCs w:val="24"/>
              </w:rPr>
            </w:pPr>
            <w:r w:rsidRPr="00B55064">
              <w:rPr>
                <w:rFonts w:cstheme="minorHAnsi"/>
                <w:szCs w:val="24"/>
              </w:rPr>
              <w:t>Letter Grade</w:t>
            </w:r>
          </w:p>
        </w:tc>
        <w:tc>
          <w:tcPr>
            <w:tcW w:w="2608" w:type="dxa"/>
          </w:tcPr>
          <w:p w14:paraId="6C5539DA" w14:textId="77777777" w:rsidR="00B55064" w:rsidRPr="00B55064" w:rsidRDefault="00B55064"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Percentage out of 100</w:t>
            </w:r>
          </w:p>
        </w:tc>
        <w:tc>
          <w:tcPr>
            <w:tcW w:w="2609" w:type="dxa"/>
          </w:tcPr>
          <w:p w14:paraId="40455B22" w14:textId="77777777" w:rsidR="00B55064" w:rsidRPr="00B55064" w:rsidRDefault="00B55064"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Final Grade Point</w:t>
            </w:r>
          </w:p>
        </w:tc>
      </w:tr>
      <w:tr w:rsidR="00B55064" w:rsidRPr="00B55064" w14:paraId="3E0A7127" w14:textId="77777777" w:rsidTr="00B5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4DE4CB" w14:textId="77777777" w:rsidR="00B55064" w:rsidRPr="00B55064" w:rsidRDefault="00B55064" w:rsidP="00ED02B5">
            <w:pPr>
              <w:rPr>
                <w:rFonts w:cstheme="minorHAnsi"/>
                <w:szCs w:val="24"/>
              </w:rPr>
            </w:pPr>
            <w:r w:rsidRPr="00B55064">
              <w:rPr>
                <w:rFonts w:cstheme="minorHAnsi"/>
                <w:szCs w:val="24"/>
              </w:rPr>
              <w:t>A+</w:t>
            </w:r>
          </w:p>
        </w:tc>
        <w:tc>
          <w:tcPr>
            <w:tcW w:w="2608" w:type="dxa"/>
          </w:tcPr>
          <w:p w14:paraId="094F09EE" w14:textId="77777777" w:rsidR="00B55064" w:rsidRPr="00B55064" w:rsidRDefault="00B55064"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B55064">
              <w:rPr>
                <w:rFonts w:cstheme="minorHAnsi"/>
                <w:szCs w:val="24"/>
              </w:rPr>
              <w:t>95-100</w:t>
            </w:r>
          </w:p>
        </w:tc>
        <w:tc>
          <w:tcPr>
            <w:tcW w:w="2609" w:type="dxa"/>
          </w:tcPr>
          <w:p w14:paraId="0840EE81" w14:textId="77777777" w:rsidR="00B55064" w:rsidRPr="00B55064" w:rsidRDefault="00B55064"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B55064">
              <w:rPr>
                <w:rFonts w:cstheme="minorHAnsi"/>
                <w:szCs w:val="24"/>
              </w:rPr>
              <w:t>4.5</w:t>
            </w:r>
          </w:p>
        </w:tc>
      </w:tr>
      <w:tr w:rsidR="00B55064" w:rsidRPr="00B55064" w14:paraId="31AED004" w14:textId="77777777" w:rsidTr="00B55064">
        <w:tc>
          <w:tcPr>
            <w:cnfStyle w:val="001000000000" w:firstRow="0" w:lastRow="0" w:firstColumn="1" w:lastColumn="0" w:oddVBand="0" w:evenVBand="0" w:oddHBand="0" w:evenHBand="0" w:firstRowFirstColumn="0" w:firstRowLastColumn="0" w:lastRowFirstColumn="0" w:lastRowLastColumn="0"/>
            <w:tcW w:w="1526" w:type="dxa"/>
          </w:tcPr>
          <w:p w14:paraId="31A3B80A" w14:textId="77777777" w:rsidR="00B55064" w:rsidRPr="00B55064" w:rsidRDefault="00B55064" w:rsidP="00ED02B5">
            <w:pPr>
              <w:rPr>
                <w:rFonts w:cstheme="minorHAnsi"/>
                <w:szCs w:val="24"/>
              </w:rPr>
            </w:pPr>
            <w:r w:rsidRPr="00B55064">
              <w:rPr>
                <w:rFonts w:cstheme="minorHAnsi"/>
                <w:szCs w:val="24"/>
              </w:rPr>
              <w:t>A</w:t>
            </w:r>
          </w:p>
        </w:tc>
        <w:tc>
          <w:tcPr>
            <w:tcW w:w="2608" w:type="dxa"/>
          </w:tcPr>
          <w:p w14:paraId="70D82D6C" w14:textId="77777777" w:rsidR="00B55064" w:rsidRPr="00B55064" w:rsidRDefault="00B55064"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86-94</w:t>
            </w:r>
          </w:p>
        </w:tc>
        <w:tc>
          <w:tcPr>
            <w:tcW w:w="2609" w:type="dxa"/>
          </w:tcPr>
          <w:p w14:paraId="0F8663C9" w14:textId="77777777" w:rsidR="00B55064" w:rsidRPr="00B55064" w:rsidRDefault="00B55064"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4.0</w:t>
            </w:r>
          </w:p>
        </w:tc>
      </w:tr>
      <w:tr w:rsidR="00B55064" w:rsidRPr="00B55064" w14:paraId="06388072" w14:textId="77777777" w:rsidTr="00B5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A6EF38F" w14:textId="77777777" w:rsidR="00B55064" w:rsidRPr="00B55064" w:rsidRDefault="00B55064" w:rsidP="00ED02B5">
            <w:pPr>
              <w:rPr>
                <w:rFonts w:cstheme="minorHAnsi"/>
                <w:szCs w:val="24"/>
              </w:rPr>
            </w:pPr>
            <w:r w:rsidRPr="00B55064">
              <w:rPr>
                <w:rFonts w:cstheme="minorHAnsi"/>
                <w:szCs w:val="24"/>
              </w:rPr>
              <w:t>B+</w:t>
            </w:r>
          </w:p>
        </w:tc>
        <w:tc>
          <w:tcPr>
            <w:tcW w:w="2608" w:type="dxa"/>
          </w:tcPr>
          <w:p w14:paraId="2D828114" w14:textId="77777777" w:rsidR="00B55064" w:rsidRPr="00B55064" w:rsidRDefault="00B55064"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B55064">
              <w:rPr>
                <w:rFonts w:cstheme="minorHAnsi"/>
                <w:szCs w:val="24"/>
              </w:rPr>
              <w:t>80-85</w:t>
            </w:r>
          </w:p>
        </w:tc>
        <w:tc>
          <w:tcPr>
            <w:tcW w:w="2609" w:type="dxa"/>
          </w:tcPr>
          <w:p w14:paraId="1B22197D" w14:textId="77777777" w:rsidR="00B55064" w:rsidRPr="00B55064" w:rsidRDefault="00B55064"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B55064">
              <w:rPr>
                <w:rFonts w:cstheme="minorHAnsi"/>
                <w:szCs w:val="24"/>
              </w:rPr>
              <w:t>3.5</w:t>
            </w:r>
          </w:p>
        </w:tc>
      </w:tr>
      <w:tr w:rsidR="00B55064" w:rsidRPr="00B55064" w14:paraId="5857E29D" w14:textId="77777777" w:rsidTr="00B55064">
        <w:tc>
          <w:tcPr>
            <w:cnfStyle w:val="001000000000" w:firstRow="0" w:lastRow="0" w:firstColumn="1" w:lastColumn="0" w:oddVBand="0" w:evenVBand="0" w:oddHBand="0" w:evenHBand="0" w:firstRowFirstColumn="0" w:firstRowLastColumn="0" w:lastRowFirstColumn="0" w:lastRowLastColumn="0"/>
            <w:tcW w:w="1526" w:type="dxa"/>
          </w:tcPr>
          <w:p w14:paraId="40A44A17" w14:textId="77777777" w:rsidR="00B55064" w:rsidRPr="00B55064" w:rsidRDefault="00B55064" w:rsidP="00ED02B5">
            <w:pPr>
              <w:rPr>
                <w:rFonts w:cstheme="minorHAnsi"/>
                <w:szCs w:val="24"/>
              </w:rPr>
            </w:pPr>
            <w:r w:rsidRPr="00B55064">
              <w:rPr>
                <w:rFonts w:cstheme="minorHAnsi"/>
                <w:szCs w:val="24"/>
              </w:rPr>
              <w:t>B</w:t>
            </w:r>
          </w:p>
        </w:tc>
        <w:tc>
          <w:tcPr>
            <w:tcW w:w="2608" w:type="dxa"/>
          </w:tcPr>
          <w:p w14:paraId="79BB226D" w14:textId="0BBB6F37" w:rsidR="00B55064" w:rsidRPr="00B55064" w:rsidRDefault="00B55064"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72-7</w:t>
            </w:r>
            <w:r w:rsidRPr="00B55064">
              <w:rPr>
                <w:rFonts w:cstheme="minorHAnsi"/>
                <w:szCs w:val="24"/>
              </w:rPr>
              <w:t>9</w:t>
            </w:r>
          </w:p>
        </w:tc>
        <w:tc>
          <w:tcPr>
            <w:tcW w:w="2609" w:type="dxa"/>
          </w:tcPr>
          <w:p w14:paraId="6B05CB5F" w14:textId="77777777" w:rsidR="00B55064" w:rsidRPr="00B55064" w:rsidRDefault="00B55064"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3.0</w:t>
            </w:r>
          </w:p>
        </w:tc>
      </w:tr>
      <w:tr w:rsidR="00B55064" w:rsidRPr="00B55064" w14:paraId="133AD3C5" w14:textId="77777777" w:rsidTr="00B5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9D787A" w14:textId="77777777" w:rsidR="00B55064" w:rsidRPr="00B55064" w:rsidRDefault="00B55064" w:rsidP="00ED02B5">
            <w:pPr>
              <w:rPr>
                <w:rFonts w:cstheme="minorHAnsi"/>
                <w:szCs w:val="24"/>
              </w:rPr>
            </w:pPr>
            <w:r w:rsidRPr="00B55064">
              <w:rPr>
                <w:rFonts w:cstheme="minorHAnsi"/>
                <w:szCs w:val="24"/>
              </w:rPr>
              <w:t>C+</w:t>
            </w:r>
          </w:p>
        </w:tc>
        <w:tc>
          <w:tcPr>
            <w:tcW w:w="2608" w:type="dxa"/>
          </w:tcPr>
          <w:p w14:paraId="3A23B930" w14:textId="77777777" w:rsidR="00B55064" w:rsidRPr="00B55064" w:rsidRDefault="00B55064"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B55064">
              <w:rPr>
                <w:rFonts w:cstheme="minorHAnsi"/>
                <w:szCs w:val="24"/>
              </w:rPr>
              <w:t>65-71</w:t>
            </w:r>
          </w:p>
        </w:tc>
        <w:tc>
          <w:tcPr>
            <w:tcW w:w="2609" w:type="dxa"/>
          </w:tcPr>
          <w:p w14:paraId="74559B7C" w14:textId="77777777" w:rsidR="00B55064" w:rsidRPr="00B55064" w:rsidRDefault="00B55064"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B55064">
              <w:rPr>
                <w:rFonts w:cstheme="minorHAnsi"/>
                <w:szCs w:val="24"/>
              </w:rPr>
              <w:t>2.5</w:t>
            </w:r>
          </w:p>
        </w:tc>
      </w:tr>
      <w:tr w:rsidR="00B55064" w:rsidRPr="00B55064" w14:paraId="1CBF9C36" w14:textId="77777777" w:rsidTr="00B55064">
        <w:tc>
          <w:tcPr>
            <w:cnfStyle w:val="001000000000" w:firstRow="0" w:lastRow="0" w:firstColumn="1" w:lastColumn="0" w:oddVBand="0" w:evenVBand="0" w:oddHBand="0" w:evenHBand="0" w:firstRowFirstColumn="0" w:firstRowLastColumn="0" w:lastRowFirstColumn="0" w:lastRowLastColumn="0"/>
            <w:tcW w:w="1526" w:type="dxa"/>
          </w:tcPr>
          <w:p w14:paraId="52DAD973" w14:textId="77777777" w:rsidR="00B55064" w:rsidRPr="00B55064" w:rsidRDefault="00B55064" w:rsidP="00ED02B5">
            <w:pPr>
              <w:rPr>
                <w:rFonts w:cstheme="minorHAnsi"/>
                <w:szCs w:val="24"/>
              </w:rPr>
            </w:pPr>
            <w:r w:rsidRPr="00B55064">
              <w:rPr>
                <w:rFonts w:cstheme="minorHAnsi"/>
                <w:szCs w:val="24"/>
              </w:rPr>
              <w:t>C</w:t>
            </w:r>
          </w:p>
        </w:tc>
        <w:tc>
          <w:tcPr>
            <w:tcW w:w="2608" w:type="dxa"/>
          </w:tcPr>
          <w:p w14:paraId="30D4E30D" w14:textId="77777777" w:rsidR="00B55064" w:rsidRPr="00B55064" w:rsidRDefault="00B55064"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60-64</w:t>
            </w:r>
          </w:p>
        </w:tc>
        <w:tc>
          <w:tcPr>
            <w:tcW w:w="2609" w:type="dxa"/>
          </w:tcPr>
          <w:p w14:paraId="7E51A1F8" w14:textId="77777777" w:rsidR="00B55064" w:rsidRPr="00B55064" w:rsidRDefault="00B55064"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2.0</w:t>
            </w:r>
          </w:p>
        </w:tc>
      </w:tr>
      <w:tr w:rsidR="00B55064" w:rsidRPr="00B55064" w14:paraId="435F833B" w14:textId="77777777" w:rsidTr="00B5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D8737E" w14:textId="77777777" w:rsidR="00B55064" w:rsidRPr="00B55064" w:rsidRDefault="00B55064" w:rsidP="00ED02B5">
            <w:pPr>
              <w:rPr>
                <w:rFonts w:cstheme="minorHAnsi"/>
                <w:szCs w:val="24"/>
              </w:rPr>
            </w:pPr>
            <w:r w:rsidRPr="00B55064">
              <w:rPr>
                <w:rFonts w:cstheme="minorHAnsi"/>
                <w:szCs w:val="24"/>
              </w:rPr>
              <w:t>D</w:t>
            </w:r>
          </w:p>
        </w:tc>
        <w:tc>
          <w:tcPr>
            <w:tcW w:w="2608" w:type="dxa"/>
          </w:tcPr>
          <w:p w14:paraId="73D3AB98" w14:textId="77777777" w:rsidR="00B55064" w:rsidRPr="00B55064" w:rsidRDefault="00B55064"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B55064">
              <w:rPr>
                <w:rFonts w:cstheme="minorHAnsi"/>
                <w:szCs w:val="24"/>
              </w:rPr>
              <w:t>50-59</w:t>
            </w:r>
          </w:p>
        </w:tc>
        <w:tc>
          <w:tcPr>
            <w:tcW w:w="2609" w:type="dxa"/>
          </w:tcPr>
          <w:p w14:paraId="12F10528" w14:textId="77777777" w:rsidR="00B55064" w:rsidRPr="00B55064" w:rsidRDefault="00B55064"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B55064">
              <w:rPr>
                <w:rFonts w:cstheme="minorHAnsi"/>
                <w:szCs w:val="24"/>
              </w:rPr>
              <w:t>1.0</w:t>
            </w:r>
          </w:p>
        </w:tc>
      </w:tr>
      <w:tr w:rsidR="00B55064" w:rsidRPr="00215D69" w14:paraId="478C7E93" w14:textId="77777777" w:rsidTr="00B55064">
        <w:tc>
          <w:tcPr>
            <w:cnfStyle w:val="001000000000" w:firstRow="0" w:lastRow="0" w:firstColumn="1" w:lastColumn="0" w:oddVBand="0" w:evenVBand="0" w:oddHBand="0" w:evenHBand="0" w:firstRowFirstColumn="0" w:firstRowLastColumn="0" w:lastRowFirstColumn="0" w:lastRowLastColumn="0"/>
            <w:tcW w:w="1526" w:type="dxa"/>
          </w:tcPr>
          <w:p w14:paraId="423A5503" w14:textId="77777777" w:rsidR="00B55064" w:rsidRPr="00B55064" w:rsidRDefault="00B55064" w:rsidP="00ED02B5">
            <w:pPr>
              <w:rPr>
                <w:rFonts w:cstheme="minorHAnsi"/>
                <w:szCs w:val="24"/>
              </w:rPr>
            </w:pPr>
            <w:r w:rsidRPr="00B55064">
              <w:rPr>
                <w:rFonts w:cstheme="minorHAnsi"/>
                <w:szCs w:val="24"/>
              </w:rPr>
              <w:t>F</w:t>
            </w:r>
          </w:p>
        </w:tc>
        <w:tc>
          <w:tcPr>
            <w:tcW w:w="2608" w:type="dxa"/>
          </w:tcPr>
          <w:p w14:paraId="52DC211E" w14:textId="77777777" w:rsidR="00B55064" w:rsidRPr="00B55064" w:rsidRDefault="00B55064"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Less than 50</w:t>
            </w:r>
          </w:p>
        </w:tc>
        <w:tc>
          <w:tcPr>
            <w:tcW w:w="2609" w:type="dxa"/>
          </w:tcPr>
          <w:p w14:paraId="34269770" w14:textId="77777777" w:rsidR="00B55064" w:rsidRPr="002723CF" w:rsidRDefault="00B55064"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B55064">
              <w:rPr>
                <w:rFonts w:cstheme="minorHAnsi"/>
                <w:szCs w:val="24"/>
              </w:rPr>
              <w:t>0</w:t>
            </w:r>
          </w:p>
        </w:tc>
      </w:tr>
    </w:tbl>
    <w:p w14:paraId="73E0B3E7" w14:textId="68AB77A9" w:rsidR="00E056E0" w:rsidRPr="00CF5E15" w:rsidRDefault="00E056E0" w:rsidP="00CF5E15">
      <w:pPr>
        <w:pStyle w:val="Heading1"/>
        <w:pBdr>
          <w:bottom w:val="none" w:sz="0" w:space="0" w:color="auto"/>
        </w:pBdr>
        <w:jc w:val="left"/>
        <w:rPr>
          <w:rFonts w:eastAsiaTheme="minorHAnsi" w:cstheme="minorBidi"/>
          <w:b w:val="0"/>
          <w:bCs w:val="0"/>
          <w:sz w:val="22"/>
          <w:szCs w:val="22"/>
        </w:rPr>
      </w:pPr>
      <w:bookmarkStart w:id="27" w:name="_Toc304879741"/>
    </w:p>
    <w:p w14:paraId="0E629158" w14:textId="77777777" w:rsidR="004B7A6A" w:rsidRPr="00215D69" w:rsidRDefault="004B7A6A" w:rsidP="00CC483E">
      <w:pPr>
        <w:pStyle w:val="Heading1"/>
      </w:pPr>
      <w:bookmarkStart w:id="28" w:name="_Toc18403144"/>
      <w:r w:rsidRPr="009D0834">
        <w:t>Voluntary Withdrawal</w:t>
      </w:r>
      <w:bookmarkEnd w:id="28"/>
      <w:r>
        <w:t xml:space="preserve"> </w:t>
      </w:r>
    </w:p>
    <w:p w14:paraId="6CED1D90" w14:textId="0092F1A1" w:rsidR="00CA799E" w:rsidRPr="00CA799E" w:rsidRDefault="00CA799E" w:rsidP="00CA799E">
      <w:pPr>
        <w:spacing w:line="240" w:lineRule="auto"/>
        <w:jc w:val="both"/>
        <w:rPr>
          <w:rFonts w:cstheme="minorHAnsi"/>
          <w:szCs w:val="24"/>
        </w:rPr>
      </w:pPr>
      <w:r w:rsidRPr="00CA799E">
        <w:rPr>
          <w:rFonts w:cstheme="minorHAnsi"/>
          <w:b/>
          <w:szCs w:val="24"/>
        </w:rPr>
        <w:t>V</w:t>
      </w:r>
      <w:r>
        <w:rPr>
          <w:rFonts w:cstheme="minorHAnsi"/>
          <w:b/>
          <w:szCs w:val="24"/>
        </w:rPr>
        <w:t xml:space="preserve">oluntary </w:t>
      </w:r>
      <w:r w:rsidRPr="00CA799E">
        <w:rPr>
          <w:rFonts w:cstheme="minorHAnsi"/>
          <w:b/>
          <w:szCs w:val="24"/>
        </w:rPr>
        <w:t>W</w:t>
      </w:r>
      <w:r>
        <w:rPr>
          <w:rFonts w:cstheme="minorHAnsi"/>
          <w:b/>
          <w:szCs w:val="24"/>
        </w:rPr>
        <w:t>ithdrawal</w:t>
      </w:r>
      <w:r w:rsidRPr="00CA799E">
        <w:rPr>
          <w:rFonts w:cstheme="minorHAnsi"/>
          <w:b/>
          <w:szCs w:val="24"/>
        </w:rPr>
        <w:t>:</w:t>
      </w:r>
      <w:r w:rsidRPr="00CA799E">
        <w:rPr>
          <w:rFonts w:cstheme="minorHAnsi"/>
          <w:szCs w:val="24"/>
        </w:rPr>
        <w:t xml:space="preserve"> Students have the opportunity to voluntarily withdraw (VW) from a class on or before November 23, 2020.  By then, you will have received feedback so you can assess your progress. If you are not likely to pass the course, or achieve your desired grade, you should consider a VW. You may contact the instructor of the course to review your progress in more detail, or you may discuss the VW option with a Faculty academic advisor. Students enrolled in the course after the VW deadline will be assigned a final grade.</w:t>
      </w:r>
    </w:p>
    <w:p w14:paraId="5F940AEE" w14:textId="3816AF5A" w:rsidR="00CA799E" w:rsidRDefault="00CA799E" w:rsidP="00CA799E">
      <w:pPr>
        <w:spacing w:line="240" w:lineRule="auto"/>
        <w:jc w:val="both"/>
        <w:rPr>
          <w:rFonts w:cstheme="minorHAnsi"/>
          <w:szCs w:val="24"/>
        </w:rPr>
      </w:pPr>
      <w:r w:rsidRPr="00CA799E">
        <w:rPr>
          <w:rFonts w:cstheme="minorHAnsi"/>
          <w:szCs w:val="24"/>
        </w:rPr>
        <w:t xml:space="preserve"> </w:t>
      </w:r>
      <w:hyperlink r:id="rId29" w:history="1">
        <w:r w:rsidRPr="008E3CC3">
          <w:rPr>
            <w:rStyle w:val="Hyperlink"/>
            <w:rFonts w:cstheme="minorHAnsi"/>
            <w:szCs w:val="24"/>
          </w:rPr>
          <w:t>http://umanitoba.ca/u1/know_yourself/573.html</w:t>
        </w:r>
      </w:hyperlink>
    </w:p>
    <w:p w14:paraId="00327881" w14:textId="39D4852A" w:rsidR="00CA799E" w:rsidRPr="00CA799E" w:rsidRDefault="00CA799E" w:rsidP="00CA799E">
      <w:pPr>
        <w:spacing w:line="240" w:lineRule="auto"/>
        <w:jc w:val="both"/>
        <w:rPr>
          <w:rFonts w:cstheme="minorHAnsi"/>
          <w:szCs w:val="24"/>
        </w:rPr>
      </w:pPr>
      <w:r>
        <w:rPr>
          <w:rFonts w:cstheme="minorHAnsi"/>
          <w:b/>
          <w:szCs w:val="24"/>
        </w:rPr>
        <w:t>Authorized Withdrawal</w:t>
      </w:r>
      <w:r w:rsidRPr="00CA799E">
        <w:rPr>
          <w:rFonts w:cstheme="minorHAnsi"/>
          <w:szCs w:val="24"/>
        </w:rPr>
        <w:t xml:space="preserve">: At times medical or compassionate circumstances arise that prevent a student from performing as they would under normal circumstances. If you are in this position you should contact </w:t>
      </w:r>
      <w:r w:rsidRPr="00CA799E">
        <w:rPr>
          <w:rFonts w:cstheme="minorHAnsi"/>
          <w:szCs w:val="24"/>
        </w:rPr>
        <w:lastRenderedPageBreak/>
        <w:t>a Faculty academic advisor to discuss your options. Be prepared to provide documentation supporting your situation.</w:t>
      </w:r>
    </w:p>
    <w:p w14:paraId="2B45A6C9" w14:textId="1916948E" w:rsidR="00CA799E" w:rsidRDefault="007C0A2F" w:rsidP="00CA799E">
      <w:pPr>
        <w:spacing w:line="240" w:lineRule="auto"/>
        <w:jc w:val="both"/>
        <w:rPr>
          <w:rFonts w:cstheme="minorHAnsi"/>
          <w:szCs w:val="24"/>
        </w:rPr>
      </w:pPr>
      <w:hyperlink r:id="rId30" w:history="1">
        <w:r w:rsidR="00CA799E" w:rsidRPr="008E3CC3">
          <w:rPr>
            <w:rStyle w:val="Hyperlink"/>
            <w:rFonts w:cstheme="minorHAnsi"/>
            <w:szCs w:val="24"/>
          </w:rPr>
          <w:t>http://www.umanitoba.ca/student/resource/student_advocacy/authorized-withdrawal/index.html</w:t>
        </w:r>
      </w:hyperlink>
    </w:p>
    <w:p w14:paraId="4B071D24" w14:textId="5D43A493" w:rsidR="00EA098C" w:rsidRPr="00CA799E" w:rsidRDefault="00CA799E" w:rsidP="00CA799E">
      <w:pPr>
        <w:spacing w:line="240" w:lineRule="auto"/>
        <w:jc w:val="both"/>
        <w:rPr>
          <w:rFonts w:cstheme="minorHAnsi"/>
          <w:szCs w:val="24"/>
        </w:rPr>
      </w:pPr>
      <w:r w:rsidRPr="00CA799E">
        <w:rPr>
          <w:rFonts w:cstheme="minorHAnsi"/>
          <w:b/>
          <w:szCs w:val="24"/>
        </w:rPr>
        <w:t>Limited Access Policy</w:t>
      </w:r>
      <w:r w:rsidRPr="00CA799E">
        <w:rPr>
          <w:rFonts w:cstheme="minorHAnsi"/>
          <w:szCs w:val="24"/>
        </w:rPr>
        <w:t>: At present, Limited Access does not apply to students who have previously been subject to this restriction for three consecutive terms. Students will be able to register to repeat a course (or equivalent) during their initial registration time.</w:t>
      </w:r>
    </w:p>
    <w:bookmarkEnd w:id="27"/>
    <w:p w14:paraId="2114CFB0" w14:textId="4C18B8DA" w:rsidR="002B5444" w:rsidRPr="00EE0B4E" w:rsidRDefault="00A97E8E" w:rsidP="00EE0B4E">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36704BE2" w14:textId="275821AA" w:rsidR="00EE48B1" w:rsidRPr="00A97E8E" w:rsidRDefault="009F16C5" w:rsidP="00CC483E">
      <w:pPr>
        <w:pStyle w:val="Heading1"/>
      </w:pPr>
      <w:bookmarkStart w:id="29" w:name="_Toc18403147"/>
      <w:r w:rsidRPr="0048235B">
        <w:t>UNIVERSITY</w:t>
      </w:r>
      <w:r w:rsidR="00FA5739">
        <w:t xml:space="preserve"> SUPPORT OFFICES &amp;</w:t>
      </w:r>
      <w:r w:rsidRPr="0048235B">
        <w:t xml:space="preserve"> </w:t>
      </w:r>
      <w:r w:rsidR="00964C5C" w:rsidRPr="0048235B">
        <w:t>POLICIES</w:t>
      </w:r>
      <w:bookmarkEnd w:id="29"/>
      <w:r w:rsidR="00EE48B1" w:rsidRPr="00A97E8E">
        <w:t xml:space="preserve"> </w:t>
      </w:r>
    </w:p>
    <w:p w14:paraId="49093509" w14:textId="2A127160" w:rsidR="00CA799E" w:rsidRDefault="00CA799E"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5A8CFFC" w14:textId="77777777" w:rsidR="009D0095" w:rsidRPr="009D0095" w:rsidRDefault="009D0095" w:rsidP="009D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val="en-US"/>
        </w:rPr>
      </w:pPr>
      <w:r w:rsidRPr="009D0095">
        <w:rPr>
          <w:rFonts w:cs="Helvetica"/>
          <w:b/>
          <w:lang w:val="en-US"/>
        </w:rPr>
        <w:t>Ways to stay engaged!</w:t>
      </w:r>
    </w:p>
    <w:p w14:paraId="583FC991" w14:textId="77777777" w:rsidR="009D0095" w:rsidRPr="009D0095" w:rsidRDefault="009D0095" w:rsidP="009D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sidRPr="009D0095">
        <w:rPr>
          <w:rFonts w:cs="Helvetica"/>
          <w:lang w:val="en-US"/>
        </w:rPr>
        <w:t>Your university experience is not only about learning course content but also about connecting with others and establishing a network during your time here.  Don’t let this opportunity slip away - reach out to your professors, instructors, teaching assistants as well as classmates.  These connections will be helpful for your future endeavors.</w:t>
      </w:r>
    </w:p>
    <w:p w14:paraId="729D9D8D" w14:textId="77777777" w:rsidR="009D0095" w:rsidRPr="009D0095" w:rsidRDefault="009D0095" w:rsidP="009D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sidRPr="009D0095">
        <w:rPr>
          <w:rFonts w:cs="Helvetica"/>
          <w:lang w:val="en-US"/>
        </w:rPr>
        <w:t>Even though much of this term’s academic experience is remote, there are ways for you to connect with others in our community.  Here are some suggestions:</w:t>
      </w:r>
    </w:p>
    <w:p w14:paraId="03F8B606" w14:textId="77777777" w:rsidR="009D0095" w:rsidRPr="009D0095" w:rsidRDefault="009D0095" w:rsidP="009D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sidRPr="009D0095">
        <w:rPr>
          <w:rFonts w:cs="Helvetica"/>
          <w:lang w:val="en-US"/>
        </w:rPr>
        <w:t xml:space="preserve">For academic Resources , please explore: </w:t>
      </w:r>
      <w:hyperlink r:id="rId31" w:history="1">
        <w:r w:rsidRPr="009D0095">
          <w:rPr>
            <w:rStyle w:val="Hyperlink"/>
            <w:rFonts w:cs="Helvetica"/>
            <w:lang w:val="en-US"/>
          </w:rPr>
          <w:t>https://www.sci.umanitoba.ca/students/undergraduate-students/academic-resources/getting-help-with-courses/</w:t>
        </w:r>
      </w:hyperlink>
    </w:p>
    <w:p w14:paraId="78B3EDBF" w14:textId="77777777" w:rsidR="009D0095" w:rsidRPr="009D0095" w:rsidRDefault="009D0095" w:rsidP="009D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sidRPr="009D0095">
        <w:rPr>
          <w:rFonts w:cs="Helvetica"/>
          <w:lang w:val="en-US"/>
        </w:rPr>
        <w:t xml:space="preserve">To get involved with the Faculty of Science Students’ Community, connect with Science Student Association as well as various discipline-specific groups.  </w:t>
      </w:r>
      <w:hyperlink r:id="rId32" w:history="1">
        <w:r w:rsidRPr="009D0095">
          <w:rPr>
            <w:rStyle w:val="Hyperlink"/>
            <w:rFonts w:cs="Helvetica"/>
            <w:lang w:val="en-US"/>
          </w:rPr>
          <w:t>https://www.sci.umanitoba.ca/students/undergraduate-students/student-life-and-resources/student-council-associations-and-groups/</w:t>
        </w:r>
      </w:hyperlink>
    </w:p>
    <w:p w14:paraId="13096267" w14:textId="77777777" w:rsidR="009D0095" w:rsidRPr="009D0095" w:rsidRDefault="009D0095" w:rsidP="009D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D0095">
        <w:rPr>
          <w:rFonts w:cs="Helvetica"/>
        </w:rPr>
        <w:t xml:space="preserve">There are so many great opportunities available for research in the Faculty of Science. Gain first-hand experience in our labs as a summer research assistant. </w:t>
      </w:r>
    </w:p>
    <w:p w14:paraId="6A10BA6B" w14:textId="77777777" w:rsidR="009D0095" w:rsidRPr="009D0095" w:rsidRDefault="007C0A2F" w:rsidP="009D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hyperlink r:id="rId33" w:history="1">
        <w:r w:rsidR="009D0095" w:rsidRPr="009D0095">
          <w:rPr>
            <w:rStyle w:val="Hyperlink"/>
            <w:rFonts w:cs="Helvetica"/>
          </w:rPr>
          <w:t>https://www.sci.umanitoba.ca/students/undergraduate-students/current-students/undergraduate-research-opportunities/</w:t>
        </w:r>
      </w:hyperlink>
    </w:p>
    <w:p w14:paraId="20944093" w14:textId="77777777" w:rsidR="009D0095" w:rsidRDefault="009D0095"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051CB74" w14:textId="20827D2F" w:rsidR="007E16F0" w:rsidRPr="009D0095" w:rsidRDefault="00161098"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9D0095">
        <w:rPr>
          <w:rFonts w:cs="Helvetica"/>
          <w:b/>
        </w:rPr>
        <w:t>Student academic support is available on campus:</w:t>
      </w:r>
    </w:p>
    <w:p w14:paraId="7DCA35AD" w14:textId="44F77DF8" w:rsidR="007E16F0" w:rsidRPr="007E16F0" w:rsidRDefault="007E16F0" w:rsidP="007E16F0">
      <w:pPr>
        <w:widowControl w:val="0"/>
        <w:autoSpaceDE w:val="0"/>
        <w:autoSpaceDN w:val="0"/>
        <w:adjustRightInd w:val="0"/>
        <w:spacing w:after="240"/>
        <w:ind w:left="360"/>
        <w:rPr>
          <w:rFonts w:cs="Helvetica"/>
          <w:b/>
        </w:rPr>
      </w:pPr>
      <w:r w:rsidRPr="007E16F0">
        <w:rPr>
          <w:rFonts w:cs="Helvetica"/>
          <w:b/>
        </w:rPr>
        <w:t>Writing and Learning Support</w:t>
      </w:r>
    </w:p>
    <w:p w14:paraId="517A3C10"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lastRenderedPageBreak/>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r:id="rId34" w:history="1">
        <w:r w:rsidRPr="007E16F0">
          <w:rPr>
            <w:rStyle w:val="Hyperlink"/>
            <w:rFonts w:cs="Helvetica"/>
          </w:rPr>
          <w:t>http://umanitoba.ca/student/academiclearning/</w:t>
        </w:r>
      </w:hyperlink>
    </w:p>
    <w:p w14:paraId="378CB38E"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14:paraId="63F6011C" w14:textId="77777777" w:rsid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14:paraId="27E1FA37" w14:textId="2345471C" w:rsidR="007E16F0" w:rsidRP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w:t>
      </w:r>
      <w:r w:rsidRPr="007E16F0">
        <w:rPr>
          <w:rStyle w:val="apple-converted-space"/>
          <w:rFonts w:eastAsia="Times New Roman" w:cs="Helvetica"/>
          <w:color w:val="000000"/>
        </w:rPr>
        <w:t> </w:t>
      </w:r>
      <w:hyperlink r:id="rId35"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36" w:tgtFrame="_blank" w:history="1">
        <w:r w:rsidRPr="007E16F0">
          <w:rPr>
            <w:rStyle w:val="Hyperlink"/>
            <w:rFonts w:eastAsia="Times New Roman" w:cs="Helvetica"/>
          </w:rPr>
          <w:t>http://bit.ly/1tJ0bB4</w:t>
        </w:r>
      </w:hyperlink>
      <w:r w:rsidR="009D0095">
        <w:rPr>
          <w:rFonts w:eastAsia="Times New Roman" w:cs="Helvetica"/>
          <w:color w:val="000000"/>
        </w:rPr>
        <w:t xml:space="preserve">. </w:t>
      </w:r>
      <w:r w:rsidRPr="007E16F0">
        <w:rPr>
          <w:rFonts w:eastAsia="Times New Roman" w:cs="Helvetica"/>
          <w:color w:val="000000"/>
        </w:rPr>
        <w:t>When working remotely, students can also receive help online, via the Ask-a-Librarian chat found on the Libraries’ homepage:</w:t>
      </w:r>
      <w:r w:rsidR="009D0095">
        <w:rPr>
          <w:rFonts w:eastAsia="Times New Roman" w:cs="Helvetica"/>
          <w:color w:val="000000"/>
        </w:rPr>
        <w:t xml:space="preserve"> </w:t>
      </w:r>
      <w:hyperlink r:id="rId37"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6A1F2B4D" w14:textId="77777777" w:rsid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DB5B185" w14:textId="77B84A6F" w:rsidR="007E16F0" w:rsidRPr="007E16F0" w:rsidRDefault="00161098"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Student well-being support is available on campus:</w:t>
      </w:r>
    </w:p>
    <w:p w14:paraId="3FDFB8DE" w14:textId="5D6C703C" w:rsidR="007E16F0" w:rsidRPr="007E16F0" w:rsidRDefault="007E16F0" w:rsidP="007E16F0">
      <w:pPr>
        <w:ind w:left="720"/>
        <w:rPr>
          <w:rFonts w:cs="Helvetica"/>
          <w:b/>
        </w:rPr>
      </w:pPr>
      <w:r w:rsidRPr="007E16F0">
        <w:rPr>
          <w:rFonts w:cs="Helvetica"/>
          <w:b/>
        </w:rPr>
        <w:t>For 24/7 mental health support, contact the Mobile Crisis Service at 204-940-1781.</w:t>
      </w:r>
    </w:p>
    <w:p w14:paraId="04C3E5EF"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14:paraId="6A58A7A9"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38" w:history="1">
        <w:r w:rsidRPr="007E16F0">
          <w:rPr>
            <w:rStyle w:val="Hyperlink"/>
            <w:rFonts w:cs="Helvetica"/>
          </w:rPr>
          <w:t>http://umanitoba.ca/student/counselling/index.html</w:t>
        </w:r>
      </w:hyperlink>
    </w:p>
    <w:p w14:paraId="6624F42E"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14:paraId="69C2E933" w14:textId="25A1639D"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14:paraId="3B773FBF" w14:textId="77777777" w:rsidR="00AB16CD" w:rsidRPr="007E16F0" w:rsidRDefault="00AB16CD" w:rsidP="00AB16CD">
      <w:pPr>
        <w:autoSpaceDE w:val="0"/>
        <w:autoSpaceDN w:val="0"/>
        <w:adjustRightInd w:val="0"/>
        <w:spacing w:after="0" w:line="240" w:lineRule="auto"/>
        <w:ind w:left="720"/>
        <w:rPr>
          <w:rFonts w:cs="Helvetica"/>
          <w:color w:val="000000"/>
        </w:rPr>
      </w:pPr>
    </w:p>
    <w:p w14:paraId="7579306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b/>
          <w:color w:val="000000"/>
        </w:rPr>
        <w:t>Student Support Case Management</w:t>
      </w:r>
    </w:p>
    <w:p w14:paraId="4542C851"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r:id="rId39" w:history="1">
        <w:r w:rsidRPr="007E16F0">
          <w:rPr>
            <w:rStyle w:val="Hyperlink"/>
            <w:rFonts w:cs="Helvetica"/>
          </w:rPr>
          <w:t>http://umanitoba.ca/student/case-manager/index.html</w:t>
        </w:r>
      </w:hyperlink>
    </w:p>
    <w:p w14:paraId="1184DFB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520 University Centre</w:t>
      </w:r>
    </w:p>
    <w:p w14:paraId="0FAEB640" w14:textId="0C95D45C" w:rsidR="00AB16CD" w:rsidRDefault="00161098" w:rsidP="00161098">
      <w:pPr>
        <w:autoSpaceDE w:val="0"/>
        <w:autoSpaceDN w:val="0"/>
        <w:adjustRightInd w:val="0"/>
        <w:spacing w:after="0" w:line="240" w:lineRule="auto"/>
        <w:ind w:left="720"/>
        <w:rPr>
          <w:rFonts w:cs="Helvetica"/>
          <w:color w:val="000000"/>
        </w:rPr>
      </w:pPr>
      <w:r>
        <w:rPr>
          <w:rFonts w:cs="Helvetica"/>
          <w:color w:val="000000"/>
        </w:rPr>
        <w:t>(204) 474-7423</w:t>
      </w:r>
    </w:p>
    <w:p w14:paraId="6B0097AC" w14:textId="77777777" w:rsidR="00161098" w:rsidRPr="00161098" w:rsidRDefault="00161098" w:rsidP="00161098">
      <w:pPr>
        <w:autoSpaceDE w:val="0"/>
        <w:autoSpaceDN w:val="0"/>
        <w:adjustRightInd w:val="0"/>
        <w:spacing w:after="0" w:line="240" w:lineRule="auto"/>
        <w:ind w:left="720"/>
        <w:rPr>
          <w:rFonts w:cs="Helvetica"/>
          <w:color w:val="000000"/>
        </w:rPr>
      </w:pPr>
    </w:p>
    <w:p w14:paraId="0154774E" w14:textId="293920DE"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14:paraId="20719EB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lastRenderedPageBreak/>
        <w:t>University Health Service</w:t>
      </w:r>
      <w:r w:rsidRPr="007E16F0">
        <w:rPr>
          <w:rFonts w:cs="Helvetica"/>
          <w:color w:val="000000"/>
        </w:rPr>
        <w:t xml:space="preserve"> </w:t>
      </w:r>
      <w:hyperlink r:id="rId40" w:history="1">
        <w:r w:rsidRPr="007E16F0">
          <w:rPr>
            <w:rStyle w:val="Hyperlink"/>
            <w:rFonts w:cs="Helvetica"/>
          </w:rPr>
          <w:t>http://umanitoba.ca/student/health/</w:t>
        </w:r>
      </w:hyperlink>
    </w:p>
    <w:p w14:paraId="50336FCC"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14:paraId="0B515F9D" w14:textId="3F06A244" w:rsidR="007E16F0" w:rsidRDefault="007E16F0" w:rsidP="009D0095">
      <w:pPr>
        <w:autoSpaceDE w:val="0"/>
        <w:autoSpaceDN w:val="0"/>
        <w:adjustRightInd w:val="0"/>
        <w:spacing w:after="0" w:line="240" w:lineRule="auto"/>
        <w:ind w:left="720"/>
        <w:rPr>
          <w:rFonts w:cs="Helvetica"/>
          <w:color w:val="000000"/>
        </w:rPr>
      </w:pPr>
      <w:r w:rsidRPr="007E16F0">
        <w:rPr>
          <w:rFonts w:cs="Helvetica"/>
          <w:color w:val="000000"/>
        </w:rPr>
        <w:t>(204) 474-8411 (Business hours or after hours/urgent calls)</w:t>
      </w:r>
    </w:p>
    <w:p w14:paraId="7C8BF22D" w14:textId="77777777" w:rsidR="009D0095" w:rsidRPr="007E16F0" w:rsidRDefault="009D0095" w:rsidP="009D0095">
      <w:pPr>
        <w:autoSpaceDE w:val="0"/>
        <w:autoSpaceDN w:val="0"/>
        <w:adjustRightInd w:val="0"/>
        <w:spacing w:after="0" w:line="240" w:lineRule="auto"/>
        <w:ind w:left="720"/>
        <w:rPr>
          <w:rFonts w:cs="Helvetica"/>
          <w:color w:val="000000"/>
        </w:rPr>
      </w:pPr>
    </w:p>
    <w:p w14:paraId="53455AD7"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Health and Wellness</w:t>
      </w:r>
    </w:p>
    <w:p w14:paraId="26BAC572"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our Health and Wellness Educator if you are interested in information on a broad range of health topics, including physical and mental health concerns, alcohol and substance use harms, and sexual assault.</w:t>
      </w:r>
    </w:p>
    <w:p w14:paraId="663569FF"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Health and Wellness Educator</w:t>
      </w:r>
      <w:r w:rsidRPr="007E16F0">
        <w:rPr>
          <w:rFonts w:cs="Helvetica"/>
          <w:color w:val="000000"/>
        </w:rPr>
        <w:t xml:space="preserve"> </w:t>
      </w:r>
      <w:hyperlink r:id="rId41" w:history="1">
        <w:r w:rsidRPr="007E16F0">
          <w:rPr>
            <w:rStyle w:val="Hyperlink"/>
            <w:rFonts w:cs="Helvetica"/>
          </w:rPr>
          <w:t>http://umanitoba.ca/student/health-wellness/welcome.html</w:t>
        </w:r>
      </w:hyperlink>
    </w:p>
    <w:p w14:paraId="2A3055B2" w14:textId="77777777" w:rsidR="007E16F0" w:rsidRPr="007E16F0" w:rsidRDefault="007C0A2F" w:rsidP="00AB16CD">
      <w:pPr>
        <w:autoSpaceDE w:val="0"/>
        <w:autoSpaceDN w:val="0"/>
        <w:adjustRightInd w:val="0"/>
        <w:spacing w:after="0" w:line="240" w:lineRule="auto"/>
        <w:ind w:left="720"/>
        <w:rPr>
          <w:rFonts w:cs="Helvetica"/>
          <w:color w:val="000000"/>
        </w:rPr>
      </w:pPr>
      <w:hyperlink r:id="rId42" w:history="1">
        <w:r w:rsidR="007E16F0" w:rsidRPr="007E16F0">
          <w:rPr>
            <w:rStyle w:val="Hyperlink"/>
            <w:rFonts w:cs="Helvetica"/>
          </w:rPr>
          <w:t>Katie.Kutryk@umanitoba.ca</w:t>
        </w:r>
      </w:hyperlink>
    </w:p>
    <w:p w14:paraId="1B546362"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469 University Centre</w:t>
      </w:r>
    </w:p>
    <w:p w14:paraId="0F7578A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295-9032 </w:t>
      </w:r>
    </w:p>
    <w:p w14:paraId="28A24E2D" w14:textId="77777777" w:rsidR="007E16F0" w:rsidRPr="007E16F0" w:rsidRDefault="007E16F0" w:rsidP="00AB16CD">
      <w:pPr>
        <w:autoSpaceDE w:val="0"/>
        <w:autoSpaceDN w:val="0"/>
        <w:adjustRightInd w:val="0"/>
        <w:spacing w:after="0" w:line="240" w:lineRule="auto"/>
        <w:ind w:left="720"/>
        <w:rPr>
          <w:rFonts w:cs="Helvetica"/>
          <w:b/>
          <w:color w:val="000000"/>
        </w:rPr>
      </w:pPr>
    </w:p>
    <w:p w14:paraId="759DCDF7" w14:textId="77777777" w:rsidR="007E16F0" w:rsidRPr="007E16F0" w:rsidRDefault="007E16F0" w:rsidP="00AB16CD">
      <w:pPr>
        <w:autoSpaceDE w:val="0"/>
        <w:autoSpaceDN w:val="0"/>
        <w:adjustRightInd w:val="0"/>
        <w:spacing w:after="0" w:line="240" w:lineRule="auto"/>
        <w:ind w:left="720"/>
        <w:rPr>
          <w:rFonts w:cs="Helvetica"/>
          <w:b/>
          <w:color w:val="000000"/>
        </w:rPr>
      </w:pPr>
      <w:r w:rsidRPr="007E16F0">
        <w:rPr>
          <w:rFonts w:cs="Helvetica"/>
          <w:b/>
          <w:color w:val="000000"/>
        </w:rPr>
        <w:t>Live Well @ UofM</w:t>
      </w:r>
    </w:p>
    <w:p w14:paraId="41F370B8" w14:textId="77777777" w:rsidR="007E16F0" w:rsidRPr="007E16F0" w:rsidRDefault="007E16F0" w:rsidP="00AB16CD">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0BB9AB5A" w14:textId="318EDC37" w:rsidR="007E16F0" w:rsidRPr="00AB16CD" w:rsidRDefault="007C0A2F" w:rsidP="00AB16CD">
      <w:pPr>
        <w:spacing w:after="0" w:line="240" w:lineRule="auto"/>
        <w:ind w:left="720"/>
        <w:rPr>
          <w:rFonts w:cs="Helvetica"/>
          <w:color w:val="0563C1" w:themeColor="hyperlink"/>
          <w:u w:val="single"/>
        </w:rPr>
      </w:pPr>
      <w:hyperlink r:id="rId43" w:history="1">
        <w:r w:rsidR="007E16F0" w:rsidRPr="007E16F0">
          <w:rPr>
            <w:rStyle w:val="Hyperlink"/>
            <w:rFonts w:cs="Helvetica"/>
          </w:rPr>
          <w:t>http://umanitoba.ca/student/livewell/index.html</w:t>
        </w:r>
      </w:hyperlink>
    </w:p>
    <w:p w14:paraId="6C198D86" w14:textId="77777777" w:rsidR="00C87BDE" w:rsidRDefault="00C87BDE"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A018CD4" w14:textId="618B0B56" w:rsidR="00AB16CD" w:rsidRPr="007E16F0" w:rsidRDefault="00161098"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Students may consult further </w:t>
      </w:r>
      <w:r w:rsidR="007E16F0" w:rsidRPr="007E16F0">
        <w:rPr>
          <w:rFonts w:cs="Helvetica"/>
        </w:rPr>
        <w:t xml:space="preserve">University and Unit policies, procedures, and supplemental information on-line: </w:t>
      </w:r>
    </w:p>
    <w:p w14:paraId="32683000" w14:textId="56DB462D"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Your rights and responsibilities</w:t>
      </w:r>
    </w:p>
    <w:p w14:paraId="21E1E19B" w14:textId="436E51E3"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7198B2A6"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r:id="rId44" w:history="1">
        <w:r w:rsidRPr="007E16F0">
          <w:rPr>
            <w:rStyle w:val="Hyperlink"/>
            <w:rFonts w:cs="Helvetica"/>
          </w:rPr>
          <w:t>Academic Calendar</w:t>
        </w:r>
      </w:hyperlink>
      <w:r w:rsidRPr="007E16F0">
        <w:rPr>
          <w:rFonts w:cs="Helvetica"/>
        </w:rPr>
        <w:t xml:space="preserve"> </w:t>
      </w:r>
      <w:hyperlink r:id="rId45"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D905EB0" w14:textId="2F60DDD3" w:rsidR="007E16F0" w:rsidRPr="00C87BDE" w:rsidRDefault="007E16F0" w:rsidP="00C87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rPr>
      </w:pPr>
      <w:r w:rsidRPr="00C87BDE">
        <w:rPr>
          <w:rFonts w:cs="Helvetica"/>
          <w:b/>
          <w:i/>
        </w:rPr>
        <w:t>While all of the information contained in these two sections is important, the follow</w:t>
      </w:r>
      <w:r w:rsidR="00C87BDE">
        <w:rPr>
          <w:rFonts w:cs="Helvetica"/>
          <w:b/>
          <w:i/>
        </w:rPr>
        <w:t>ing information is highlighted:</w:t>
      </w:r>
    </w:p>
    <w:p w14:paraId="068D5B6F"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46" w:history="1">
        <w:r w:rsidRPr="007E16F0">
          <w:rPr>
            <w:rStyle w:val="Hyperlink"/>
            <w:rFonts w:cs="Helvetica"/>
          </w:rPr>
          <w:t>http://umanitoba.ca/registrar/</w:t>
        </w:r>
      </w:hyperlink>
    </w:p>
    <w:p w14:paraId="77F96E76" w14:textId="77777777" w:rsidR="007E16F0" w:rsidRPr="007E16F0" w:rsidRDefault="007E16F0" w:rsidP="007E16F0">
      <w:pPr>
        <w:pStyle w:val="ListParagraph"/>
        <w:widowControl w:val="0"/>
        <w:autoSpaceDE w:val="0"/>
        <w:autoSpaceDN w:val="0"/>
        <w:adjustRightInd w:val="0"/>
        <w:ind w:left="1280"/>
        <w:rPr>
          <w:rFonts w:cs="Helvetica"/>
        </w:rPr>
      </w:pPr>
    </w:p>
    <w:p w14:paraId="6F7E66CC" w14:textId="3F3344B0" w:rsidR="007E16F0" w:rsidRDefault="007E16F0" w:rsidP="00AB16CD">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47"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2CDEF92B" w14:textId="1F0FC052" w:rsidR="00AB16CD" w:rsidRPr="00AB16CD" w:rsidRDefault="00AB16CD" w:rsidP="00AB16CD">
      <w:pPr>
        <w:widowControl w:val="0"/>
        <w:autoSpaceDE w:val="0"/>
        <w:autoSpaceDN w:val="0"/>
        <w:adjustRightInd w:val="0"/>
        <w:spacing w:after="0" w:line="240" w:lineRule="auto"/>
        <w:rPr>
          <w:rFonts w:cs="Helvetica"/>
        </w:rPr>
      </w:pPr>
    </w:p>
    <w:p w14:paraId="5F3AA5A1" w14:textId="77777777" w:rsidR="007E16F0" w:rsidRPr="007E16F0" w:rsidRDefault="007E16F0" w:rsidP="007E16F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 xml:space="preserve">The University is committed to a respectful work and learning environment. You have the </w:t>
      </w:r>
      <w:r w:rsidRPr="007E16F0">
        <w:rPr>
          <w:rFonts w:cs="Helvetica"/>
        </w:rPr>
        <w:lastRenderedPageBreak/>
        <w:t>right to be treated with respect and you are expected conduct yourself in an appropriate respectful manner. Policies governing behavior include the:</w:t>
      </w:r>
    </w:p>
    <w:p w14:paraId="67F105B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37EF58" w14:textId="3F961064"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14:paraId="7C5B5C29" w14:textId="311A10F5" w:rsidR="007E16F0" w:rsidRPr="00AB16CD" w:rsidRDefault="007C0A2F"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r:id="rId48" w:history="1">
        <w:r w:rsidR="007E16F0" w:rsidRPr="007E16F0">
          <w:rPr>
            <w:rStyle w:val="Hyperlink"/>
            <w:rFonts w:cs="Helvetica"/>
          </w:rPr>
          <w:t>http://umanitoba.ca/admin/governance/governing_documents/community/230.html</w:t>
        </w:r>
      </w:hyperlink>
      <w:r w:rsidR="007E16F0" w:rsidRPr="007E16F0">
        <w:rPr>
          <w:rFonts w:cs="Helvetica"/>
        </w:rPr>
        <w:t xml:space="preserve"> </w:t>
      </w:r>
    </w:p>
    <w:p w14:paraId="00BA79F9" w14:textId="531ECBE0"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r:id="rId49"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EE8EFF2" w14:textId="6D63283F"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 xml:space="preserve">Violent or Threatening Behaviour </w:t>
      </w:r>
      <w:hyperlink r:id="rId50" w:history="1">
        <w:r w:rsidRPr="007E16F0">
          <w:rPr>
            <w:rStyle w:val="Hyperlink"/>
          </w:rPr>
          <w:t>http://umanitoba.ca/admin/governance/governing_documents/community/669.html</w:t>
        </w:r>
      </w:hyperlink>
    </w:p>
    <w:p w14:paraId="6949D960" w14:textId="77777777" w:rsidR="007E16F0" w:rsidRPr="007E16F0" w:rsidRDefault="007E16F0" w:rsidP="007E16F0">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51"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52" w:history="1">
        <w:r w:rsidRPr="007E16F0">
          <w:rPr>
            <w:rStyle w:val="Hyperlink"/>
          </w:rPr>
          <w:t>http://umanitoba.ca/student/sexual-assault/</w:t>
        </w:r>
      </w:hyperlink>
    </w:p>
    <w:p w14:paraId="51251622" w14:textId="77777777" w:rsidR="007E16F0" w:rsidRPr="007E16F0" w:rsidRDefault="007E16F0" w:rsidP="007E16F0">
      <w:pPr>
        <w:pStyle w:val="ListParagraph"/>
        <w:ind w:left="1280"/>
        <w:rPr>
          <w:rFonts w:cs="Helvetica"/>
          <w:b/>
        </w:rPr>
      </w:pPr>
    </w:p>
    <w:p w14:paraId="16CF0386"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r:id="rId53" w:history="1">
        <w:r w:rsidRPr="007E16F0">
          <w:rPr>
            <w:rStyle w:val="Hyperlink"/>
            <w:rFonts w:cs="Helvetica"/>
          </w:rPr>
          <w:t>http://umanitoba.ca/admin/governance/media/Intellectual_Property_Policy_-_2013_10_01.pdf</w:t>
        </w:r>
      </w:hyperlink>
    </w:p>
    <w:p w14:paraId="1EC6F81C"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5229082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r:id="rId54" w:history="1">
        <w:r w:rsidRPr="007E16F0">
          <w:rPr>
            <w:rStyle w:val="Hyperlink"/>
            <w:rFonts w:cs="Helvetica"/>
          </w:rPr>
          <w:t>http://umanitoba.ca/faculties/</w:t>
        </w:r>
      </w:hyperlink>
    </w:p>
    <w:p w14:paraId="1CB1BC3B" w14:textId="0670DB35"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55" w:history="1">
        <w:r w:rsidRPr="007E16F0">
          <w:rPr>
            <w:rStyle w:val="Hyperlink"/>
            <w:rFonts w:cs="Helvetica"/>
          </w:rPr>
          <w:t>http://umanitoba.ca/academic-advisors/</w:t>
        </w:r>
      </w:hyperlink>
    </w:p>
    <w:p w14:paraId="698EF4E1"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14:paraId="2C554696" w14:textId="77777777" w:rsidR="007E16F0" w:rsidRPr="007E16F0" w:rsidRDefault="007E16F0" w:rsidP="00AB16CD">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7C0A2F" w:rsidP="00AB16CD">
      <w:pPr>
        <w:widowControl w:val="0"/>
        <w:autoSpaceDE w:val="0"/>
        <w:autoSpaceDN w:val="0"/>
        <w:adjustRightInd w:val="0"/>
        <w:spacing w:after="0" w:line="240" w:lineRule="auto"/>
        <w:ind w:left="562"/>
        <w:rPr>
          <w:rFonts w:cs="Calibri"/>
          <w:i/>
          <w:iCs/>
        </w:rPr>
      </w:pPr>
      <w:hyperlink r:id="rId56" w:history="1">
        <w:r w:rsidR="007E16F0" w:rsidRPr="007E16F0">
          <w:rPr>
            <w:rStyle w:val="Hyperlink"/>
            <w:rFonts w:cs="Calibri"/>
            <w:iCs/>
          </w:rPr>
          <w:t>http://umanitoba.ca/student/advocacy/</w:t>
        </w:r>
      </w:hyperlink>
    </w:p>
    <w:p w14:paraId="3325C742"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 xml:space="preserve">520 University Centre </w:t>
      </w:r>
    </w:p>
    <w:p w14:paraId="4B5A0585"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204 474 7423</w:t>
      </w:r>
    </w:p>
    <w:p w14:paraId="57929149" w14:textId="77777777" w:rsidR="007E16F0" w:rsidRPr="007E16F0" w:rsidRDefault="007C0A2F"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cs="Calibri"/>
        </w:rPr>
      </w:pPr>
      <w:hyperlink r:id="rId57" w:history="1">
        <w:r w:rsidR="007E16F0" w:rsidRPr="007E16F0">
          <w:rPr>
            <w:rStyle w:val="Hyperlink"/>
            <w:rFonts w:cs="Calibri"/>
          </w:rPr>
          <w:t>student_advocacy@umanitoba.ca</w:t>
        </w:r>
      </w:hyperlink>
    </w:p>
    <w:p w14:paraId="719988A3" w14:textId="27949135" w:rsidR="007E16F0" w:rsidRPr="007E16F0" w:rsidRDefault="007E16F0" w:rsidP="00EE48B1">
      <w:pPr>
        <w:spacing w:after="0" w:line="276" w:lineRule="auto"/>
        <w:jc w:val="both"/>
        <w:rPr>
          <w:rFonts w:cstheme="minorHAnsi"/>
        </w:rPr>
      </w:pPr>
    </w:p>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default" r:id="rId58"/>
      <w:headerReference w:type="first" r:id="rId59"/>
      <w:footerReference w:type="first" r:id="rId6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1EF1" w14:textId="77777777" w:rsidR="007C0A2F" w:rsidRDefault="007C0A2F" w:rsidP="00CC483E">
      <w:pPr>
        <w:spacing w:after="0" w:line="240" w:lineRule="auto"/>
      </w:pPr>
      <w:r>
        <w:separator/>
      </w:r>
    </w:p>
  </w:endnote>
  <w:endnote w:type="continuationSeparator" w:id="0">
    <w:p w14:paraId="6A9C82A7" w14:textId="77777777" w:rsidR="007C0A2F" w:rsidRDefault="007C0A2F"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29FA" w14:textId="68AB9685" w:rsidR="00675335" w:rsidRDefault="00675335" w:rsidP="0083020E">
    <w:pPr>
      <w:pStyle w:val="Footer"/>
      <w:jc w:val="right"/>
    </w:pPr>
    <w:r>
      <w:rPr>
        <w:noProof/>
        <w:lang w:eastAsia="en-CA"/>
      </w:rPr>
      <mc:AlternateContent>
        <mc:Choice Requires="wps">
          <w:drawing>
            <wp:anchor distT="0" distB="0" distL="114300" distR="114300" simplePos="0" relativeHeight="251659264" behindDoc="0" locked="0" layoutInCell="1" allowOverlap="1" wp14:anchorId="25AB259D" wp14:editId="31CEB866">
              <wp:simplePos x="0" y="0"/>
              <wp:positionH relativeFrom="column">
                <wp:posOffset>4743450</wp:posOffset>
              </wp:positionH>
              <wp:positionV relativeFrom="paragraph">
                <wp:posOffset>589915</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4">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A770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46.45pt" to="373.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" strokecolor="#7f5f00 [1607]" strokeweight="1pt">
              <v:stroke joinstyle="miter"/>
            </v:line>
          </w:pict>
        </mc:Fallback>
      </mc:AlternateContent>
    </w:r>
    <w:r w:rsidRPr="00272064">
      <w:rPr>
        <w:rFonts w:ascii="Times New Roman" w:hAnsi="Times New Roman" w:cs="Times New Roman"/>
        <w:color w:val="5C2C04"/>
        <w:sz w:val="40"/>
        <w:szCs w:val="40"/>
      </w:rPr>
      <w:t>Faculty of</w:t>
    </w:r>
    <w:r>
      <w:rPr>
        <w:rFonts w:ascii="Times New Roman" w:hAnsi="Times New Roman" w:cs="Times New Roman"/>
        <w:color w:val="5C2C04"/>
        <w:sz w:val="40"/>
        <w:szCs w:val="40"/>
      </w:rPr>
      <w:t xml:space="preserve"> Science                  </w:t>
    </w:r>
    <w:r>
      <w:rPr>
        <w:rFonts w:ascii="Times New Roman" w:hAnsi="Times New Roman" w:cs="Times New Roman"/>
        <w:noProof/>
        <w:sz w:val="36"/>
        <w:szCs w:val="36"/>
        <w:lang w:eastAsia="en-CA"/>
      </w:rPr>
      <w:drawing>
        <wp:inline distT="0" distB="0" distL="0" distR="0" wp14:anchorId="6284FC04" wp14:editId="22C512ED">
          <wp:extent cx="1104900" cy="9076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a:extLst>
                      <a:ext uri="{28A0092B-C50C-407E-A947-70E740481C1C}">
                        <a14:useLocalDpi xmlns:a14="http://schemas.microsoft.com/office/drawing/2010/main" val="0"/>
                      </a:ext>
                    </a:extLst>
                  </a:blip>
                  <a:stretch>
                    <a:fillRect/>
                  </a:stretch>
                </pic:blipFill>
                <pic:spPr>
                  <a:xfrm>
                    <a:off x="0" y="0"/>
                    <a:ext cx="1114690" cy="915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EE26F" w14:textId="77777777" w:rsidR="007C0A2F" w:rsidRDefault="007C0A2F" w:rsidP="00CC483E">
      <w:pPr>
        <w:spacing w:after="0" w:line="240" w:lineRule="auto"/>
      </w:pPr>
      <w:r>
        <w:separator/>
      </w:r>
    </w:p>
  </w:footnote>
  <w:footnote w:type="continuationSeparator" w:id="0">
    <w:p w14:paraId="2A531970" w14:textId="77777777" w:rsidR="007C0A2F" w:rsidRDefault="007C0A2F"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302" w14:textId="05249737" w:rsidR="00675335" w:rsidRDefault="00675335" w:rsidP="00CC483E">
    <w:pPr>
      <w:pStyle w:val="Header"/>
      <w:rPr>
        <w:color w:val="8496B0" w:themeColor="text2" w:themeTint="99"/>
        <w:sz w:val="24"/>
        <w:szCs w:val="24"/>
      </w:rPr>
    </w:pPr>
    <w:r>
      <w:t xml:space="preserve">CHEM 3590: Instrumental Analysis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344E1E">
      <w:rPr>
        <w:noProof/>
        <w:color w:val="8496B0" w:themeColor="text2" w:themeTint="99"/>
        <w:sz w:val="24"/>
        <w:szCs w:val="24"/>
      </w:rPr>
      <w:t>13</w:t>
    </w:r>
    <w:r>
      <w:rPr>
        <w:color w:val="8496B0" w:themeColor="text2" w:themeTint="99"/>
        <w:sz w:val="24"/>
        <w:szCs w:val="24"/>
      </w:rPr>
      <w:fldChar w:fldCharType="end"/>
    </w:r>
  </w:p>
  <w:p w14:paraId="5B64650F" w14:textId="77777777" w:rsidR="00675335" w:rsidRDefault="006753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6DC9" w14:textId="77777777" w:rsidR="00675335" w:rsidRDefault="00675335"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992"/>
    <w:multiLevelType w:val="hybridMultilevel"/>
    <w:tmpl w:val="C694B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A0C0F"/>
    <w:multiLevelType w:val="hybridMultilevel"/>
    <w:tmpl w:val="AABEB536"/>
    <w:lvl w:ilvl="0" w:tplc="523A0C1E">
      <w:start w:val="1"/>
      <w:numFmt w:val="bullet"/>
      <w:lvlText w:val="•"/>
      <w:lvlJc w:val="left"/>
      <w:pPr>
        <w:tabs>
          <w:tab w:val="num" w:pos="720"/>
        </w:tabs>
        <w:ind w:left="720" w:hanging="360"/>
      </w:pPr>
      <w:rPr>
        <w:rFonts w:ascii="Arial" w:hAnsi="Arial" w:hint="default"/>
      </w:rPr>
    </w:lvl>
    <w:lvl w:ilvl="1" w:tplc="5378835A" w:tentative="1">
      <w:start w:val="1"/>
      <w:numFmt w:val="bullet"/>
      <w:lvlText w:val="•"/>
      <w:lvlJc w:val="left"/>
      <w:pPr>
        <w:tabs>
          <w:tab w:val="num" w:pos="1440"/>
        </w:tabs>
        <w:ind w:left="1440" w:hanging="360"/>
      </w:pPr>
      <w:rPr>
        <w:rFonts w:ascii="Arial" w:hAnsi="Arial" w:hint="default"/>
      </w:rPr>
    </w:lvl>
    <w:lvl w:ilvl="2" w:tplc="AA76F3FA" w:tentative="1">
      <w:start w:val="1"/>
      <w:numFmt w:val="bullet"/>
      <w:lvlText w:val="•"/>
      <w:lvlJc w:val="left"/>
      <w:pPr>
        <w:tabs>
          <w:tab w:val="num" w:pos="2160"/>
        </w:tabs>
        <w:ind w:left="2160" w:hanging="360"/>
      </w:pPr>
      <w:rPr>
        <w:rFonts w:ascii="Arial" w:hAnsi="Arial" w:hint="default"/>
      </w:rPr>
    </w:lvl>
    <w:lvl w:ilvl="3" w:tplc="550040C6" w:tentative="1">
      <w:start w:val="1"/>
      <w:numFmt w:val="bullet"/>
      <w:lvlText w:val="•"/>
      <w:lvlJc w:val="left"/>
      <w:pPr>
        <w:tabs>
          <w:tab w:val="num" w:pos="2880"/>
        </w:tabs>
        <w:ind w:left="2880" w:hanging="360"/>
      </w:pPr>
      <w:rPr>
        <w:rFonts w:ascii="Arial" w:hAnsi="Arial" w:hint="default"/>
      </w:rPr>
    </w:lvl>
    <w:lvl w:ilvl="4" w:tplc="3B8CCC70" w:tentative="1">
      <w:start w:val="1"/>
      <w:numFmt w:val="bullet"/>
      <w:lvlText w:val="•"/>
      <w:lvlJc w:val="left"/>
      <w:pPr>
        <w:tabs>
          <w:tab w:val="num" w:pos="3600"/>
        </w:tabs>
        <w:ind w:left="3600" w:hanging="360"/>
      </w:pPr>
      <w:rPr>
        <w:rFonts w:ascii="Arial" w:hAnsi="Arial" w:hint="default"/>
      </w:rPr>
    </w:lvl>
    <w:lvl w:ilvl="5" w:tplc="71FA1E6E" w:tentative="1">
      <w:start w:val="1"/>
      <w:numFmt w:val="bullet"/>
      <w:lvlText w:val="•"/>
      <w:lvlJc w:val="left"/>
      <w:pPr>
        <w:tabs>
          <w:tab w:val="num" w:pos="4320"/>
        </w:tabs>
        <w:ind w:left="4320" w:hanging="360"/>
      </w:pPr>
      <w:rPr>
        <w:rFonts w:ascii="Arial" w:hAnsi="Arial" w:hint="default"/>
      </w:rPr>
    </w:lvl>
    <w:lvl w:ilvl="6" w:tplc="C78E1E34" w:tentative="1">
      <w:start w:val="1"/>
      <w:numFmt w:val="bullet"/>
      <w:lvlText w:val="•"/>
      <w:lvlJc w:val="left"/>
      <w:pPr>
        <w:tabs>
          <w:tab w:val="num" w:pos="5040"/>
        </w:tabs>
        <w:ind w:left="5040" w:hanging="360"/>
      </w:pPr>
      <w:rPr>
        <w:rFonts w:ascii="Arial" w:hAnsi="Arial" w:hint="default"/>
      </w:rPr>
    </w:lvl>
    <w:lvl w:ilvl="7" w:tplc="0C7AEF80" w:tentative="1">
      <w:start w:val="1"/>
      <w:numFmt w:val="bullet"/>
      <w:lvlText w:val="•"/>
      <w:lvlJc w:val="left"/>
      <w:pPr>
        <w:tabs>
          <w:tab w:val="num" w:pos="5760"/>
        </w:tabs>
        <w:ind w:left="5760" w:hanging="360"/>
      </w:pPr>
      <w:rPr>
        <w:rFonts w:ascii="Arial" w:hAnsi="Arial" w:hint="default"/>
      </w:rPr>
    </w:lvl>
    <w:lvl w:ilvl="8" w:tplc="B91A9A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03428B"/>
    <w:multiLevelType w:val="hybridMultilevel"/>
    <w:tmpl w:val="1F8CAC78"/>
    <w:lvl w:ilvl="0" w:tplc="ED8CBDB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337B1A"/>
    <w:multiLevelType w:val="hybridMultilevel"/>
    <w:tmpl w:val="CF742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364B8B"/>
    <w:multiLevelType w:val="hybridMultilevel"/>
    <w:tmpl w:val="8488C1CC"/>
    <w:lvl w:ilvl="0" w:tplc="ED8CBDB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4226F1"/>
    <w:multiLevelType w:val="hybridMultilevel"/>
    <w:tmpl w:val="54DC0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3E71DE"/>
    <w:multiLevelType w:val="hybridMultilevel"/>
    <w:tmpl w:val="4F48E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623597"/>
    <w:multiLevelType w:val="hybridMultilevel"/>
    <w:tmpl w:val="8BCA38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A6D73"/>
    <w:multiLevelType w:val="hybridMultilevel"/>
    <w:tmpl w:val="66F2A99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692515"/>
    <w:multiLevelType w:val="hybridMultilevel"/>
    <w:tmpl w:val="A7D06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987504"/>
    <w:multiLevelType w:val="hybridMultilevel"/>
    <w:tmpl w:val="0A86FEB0"/>
    <w:lvl w:ilvl="0" w:tplc="ED8CBDB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6665A14"/>
    <w:multiLevelType w:val="hybridMultilevel"/>
    <w:tmpl w:val="17685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2"/>
  </w:num>
  <w:num w:numId="4">
    <w:abstractNumId w:val="2"/>
  </w:num>
  <w:num w:numId="5">
    <w:abstractNumId w:val="21"/>
  </w:num>
  <w:num w:numId="6">
    <w:abstractNumId w:val="8"/>
  </w:num>
  <w:num w:numId="7">
    <w:abstractNumId w:val="6"/>
  </w:num>
  <w:num w:numId="8">
    <w:abstractNumId w:val="10"/>
  </w:num>
  <w:num w:numId="9">
    <w:abstractNumId w:val="20"/>
  </w:num>
  <w:num w:numId="10">
    <w:abstractNumId w:val="18"/>
  </w:num>
  <w:num w:numId="11">
    <w:abstractNumId w:val="14"/>
  </w:num>
  <w:num w:numId="12">
    <w:abstractNumId w:val="19"/>
  </w:num>
  <w:num w:numId="13">
    <w:abstractNumId w:val="15"/>
  </w:num>
  <w:num w:numId="14">
    <w:abstractNumId w:val="1"/>
  </w:num>
  <w:num w:numId="15">
    <w:abstractNumId w:val="0"/>
  </w:num>
  <w:num w:numId="16">
    <w:abstractNumId w:val="4"/>
  </w:num>
  <w:num w:numId="17">
    <w:abstractNumId w:val="16"/>
  </w:num>
  <w:num w:numId="18">
    <w:abstractNumId w:val="13"/>
  </w:num>
  <w:num w:numId="19">
    <w:abstractNumId w:val="7"/>
  </w:num>
  <w:num w:numId="20">
    <w:abstractNumId w:val="9"/>
  </w:num>
  <w:num w:numId="21">
    <w:abstractNumId w:val="1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9"/>
    <w:rsid w:val="00006193"/>
    <w:rsid w:val="00006A85"/>
    <w:rsid w:val="000166C2"/>
    <w:rsid w:val="0001723B"/>
    <w:rsid w:val="00024608"/>
    <w:rsid w:val="000249D0"/>
    <w:rsid w:val="00025A8C"/>
    <w:rsid w:val="0003180B"/>
    <w:rsid w:val="00032B29"/>
    <w:rsid w:val="00033B1B"/>
    <w:rsid w:val="00033C97"/>
    <w:rsid w:val="00033D48"/>
    <w:rsid w:val="00054210"/>
    <w:rsid w:val="000555CA"/>
    <w:rsid w:val="0005794F"/>
    <w:rsid w:val="000666B7"/>
    <w:rsid w:val="0006738A"/>
    <w:rsid w:val="00070E59"/>
    <w:rsid w:val="00086C3F"/>
    <w:rsid w:val="0009119D"/>
    <w:rsid w:val="00091E96"/>
    <w:rsid w:val="00094125"/>
    <w:rsid w:val="00096D0C"/>
    <w:rsid w:val="000A4878"/>
    <w:rsid w:val="000B1B75"/>
    <w:rsid w:val="000C12AD"/>
    <w:rsid w:val="000C174B"/>
    <w:rsid w:val="000C60F0"/>
    <w:rsid w:val="000C67EA"/>
    <w:rsid w:val="000C77B3"/>
    <w:rsid w:val="000D7614"/>
    <w:rsid w:val="000F306F"/>
    <w:rsid w:val="000F5FE7"/>
    <w:rsid w:val="00101636"/>
    <w:rsid w:val="0010220A"/>
    <w:rsid w:val="00106803"/>
    <w:rsid w:val="001212B6"/>
    <w:rsid w:val="0012337C"/>
    <w:rsid w:val="00124D7E"/>
    <w:rsid w:val="00131050"/>
    <w:rsid w:val="00132B3E"/>
    <w:rsid w:val="00150212"/>
    <w:rsid w:val="00157464"/>
    <w:rsid w:val="00161098"/>
    <w:rsid w:val="00161978"/>
    <w:rsid w:val="00161AC7"/>
    <w:rsid w:val="00166883"/>
    <w:rsid w:val="00166EA3"/>
    <w:rsid w:val="00176600"/>
    <w:rsid w:val="00181A13"/>
    <w:rsid w:val="001831E9"/>
    <w:rsid w:val="001A4F44"/>
    <w:rsid w:val="001A6027"/>
    <w:rsid w:val="001A6B11"/>
    <w:rsid w:val="001A71A9"/>
    <w:rsid w:val="001A74B7"/>
    <w:rsid w:val="001C7D0A"/>
    <w:rsid w:val="001D00C8"/>
    <w:rsid w:val="001F374A"/>
    <w:rsid w:val="001F3C2D"/>
    <w:rsid w:val="001F3DA4"/>
    <w:rsid w:val="001F59C7"/>
    <w:rsid w:val="001F7605"/>
    <w:rsid w:val="001F7C66"/>
    <w:rsid w:val="002022F6"/>
    <w:rsid w:val="00203315"/>
    <w:rsid w:val="00206A55"/>
    <w:rsid w:val="00214749"/>
    <w:rsid w:val="00216467"/>
    <w:rsid w:val="00220CF7"/>
    <w:rsid w:val="002226C1"/>
    <w:rsid w:val="00224BEB"/>
    <w:rsid w:val="002257AE"/>
    <w:rsid w:val="00234CE2"/>
    <w:rsid w:val="002436F7"/>
    <w:rsid w:val="00244000"/>
    <w:rsid w:val="00244765"/>
    <w:rsid w:val="00246136"/>
    <w:rsid w:val="00246F55"/>
    <w:rsid w:val="0024779C"/>
    <w:rsid w:val="00250F93"/>
    <w:rsid w:val="00254D26"/>
    <w:rsid w:val="0026307D"/>
    <w:rsid w:val="0026333D"/>
    <w:rsid w:val="002669C0"/>
    <w:rsid w:val="00272064"/>
    <w:rsid w:val="002764B8"/>
    <w:rsid w:val="00280E0E"/>
    <w:rsid w:val="0028336B"/>
    <w:rsid w:val="00285516"/>
    <w:rsid w:val="002936FE"/>
    <w:rsid w:val="002A2626"/>
    <w:rsid w:val="002A2DDE"/>
    <w:rsid w:val="002A55B9"/>
    <w:rsid w:val="002A63CE"/>
    <w:rsid w:val="002B0032"/>
    <w:rsid w:val="002B5444"/>
    <w:rsid w:val="002B6304"/>
    <w:rsid w:val="002B6AB7"/>
    <w:rsid w:val="002C11B9"/>
    <w:rsid w:val="002D0243"/>
    <w:rsid w:val="002D5AAA"/>
    <w:rsid w:val="002D6C74"/>
    <w:rsid w:val="002E0C3F"/>
    <w:rsid w:val="002E310F"/>
    <w:rsid w:val="002E3461"/>
    <w:rsid w:val="002E4E58"/>
    <w:rsid w:val="002F65C4"/>
    <w:rsid w:val="003042E0"/>
    <w:rsid w:val="00307362"/>
    <w:rsid w:val="003114C3"/>
    <w:rsid w:val="00314AD5"/>
    <w:rsid w:val="00315870"/>
    <w:rsid w:val="00321A86"/>
    <w:rsid w:val="00334A65"/>
    <w:rsid w:val="003364A3"/>
    <w:rsid w:val="00344E1E"/>
    <w:rsid w:val="003637B4"/>
    <w:rsid w:val="0036465B"/>
    <w:rsid w:val="00365371"/>
    <w:rsid w:val="00365C5F"/>
    <w:rsid w:val="0036627A"/>
    <w:rsid w:val="00370EED"/>
    <w:rsid w:val="0037228F"/>
    <w:rsid w:val="00377069"/>
    <w:rsid w:val="00381EAC"/>
    <w:rsid w:val="0038406A"/>
    <w:rsid w:val="00385681"/>
    <w:rsid w:val="00385958"/>
    <w:rsid w:val="003876B9"/>
    <w:rsid w:val="003907A2"/>
    <w:rsid w:val="00390D45"/>
    <w:rsid w:val="00391B80"/>
    <w:rsid w:val="00394B4B"/>
    <w:rsid w:val="00394E4D"/>
    <w:rsid w:val="00396195"/>
    <w:rsid w:val="003A14CF"/>
    <w:rsid w:val="003A5DBD"/>
    <w:rsid w:val="003B04B8"/>
    <w:rsid w:val="003B38BB"/>
    <w:rsid w:val="003C184E"/>
    <w:rsid w:val="003C1D5A"/>
    <w:rsid w:val="003C25DE"/>
    <w:rsid w:val="003C70F9"/>
    <w:rsid w:val="003D1921"/>
    <w:rsid w:val="003D644C"/>
    <w:rsid w:val="003E794F"/>
    <w:rsid w:val="003F5042"/>
    <w:rsid w:val="003F668F"/>
    <w:rsid w:val="00402A90"/>
    <w:rsid w:val="00405567"/>
    <w:rsid w:val="00406A5E"/>
    <w:rsid w:val="00411DB9"/>
    <w:rsid w:val="0042262B"/>
    <w:rsid w:val="00426AB7"/>
    <w:rsid w:val="00431A57"/>
    <w:rsid w:val="00434BC6"/>
    <w:rsid w:val="00446EAC"/>
    <w:rsid w:val="00447DBF"/>
    <w:rsid w:val="00447E18"/>
    <w:rsid w:val="004533DE"/>
    <w:rsid w:val="004611B1"/>
    <w:rsid w:val="00462041"/>
    <w:rsid w:val="004648E2"/>
    <w:rsid w:val="0047646F"/>
    <w:rsid w:val="0048235B"/>
    <w:rsid w:val="004906EE"/>
    <w:rsid w:val="00492901"/>
    <w:rsid w:val="004969B4"/>
    <w:rsid w:val="004979E3"/>
    <w:rsid w:val="004A15C0"/>
    <w:rsid w:val="004A1F23"/>
    <w:rsid w:val="004A3432"/>
    <w:rsid w:val="004B15B2"/>
    <w:rsid w:val="004B43BD"/>
    <w:rsid w:val="004B7A6A"/>
    <w:rsid w:val="004C0EF9"/>
    <w:rsid w:val="004C1F63"/>
    <w:rsid w:val="004C6EF8"/>
    <w:rsid w:val="004C6F35"/>
    <w:rsid w:val="004D1764"/>
    <w:rsid w:val="00500B16"/>
    <w:rsid w:val="00503741"/>
    <w:rsid w:val="005038E5"/>
    <w:rsid w:val="00514C14"/>
    <w:rsid w:val="005158B4"/>
    <w:rsid w:val="0051799E"/>
    <w:rsid w:val="00517F2F"/>
    <w:rsid w:val="005338CE"/>
    <w:rsid w:val="00533F46"/>
    <w:rsid w:val="00540874"/>
    <w:rsid w:val="005417C4"/>
    <w:rsid w:val="0054222D"/>
    <w:rsid w:val="00546F58"/>
    <w:rsid w:val="005506AF"/>
    <w:rsid w:val="0056236A"/>
    <w:rsid w:val="005674C9"/>
    <w:rsid w:val="00570574"/>
    <w:rsid w:val="005714DD"/>
    <w:rsid w:val="00586B0E"/>
    <w:rsid w:val="005A02E7"/>
    <w:rsid w:val="005A063D"/>
    <w:rsid w:val="005A2A2E"/>
    <w:rsid w:val="005B4F14"/>
    <w:rsid w:val="005C067C"/>
    <w:rsid w:val="005C2781"/>
    <w:rsid w:val="005D0697"/>
    <w:rsid w:val="005D1385"/>
    <w:rsid w:val="005D54EB"/>
    <w:rsid w:val="005D62CF"/>
    <w:rsid w:val="005E1438"/>
    <w:rsid w:val="005E1A26"/>
    <w:rsid w:val="005E2EFF"/>
    <w:rsid w:val="005E4B10"/>
    <w:rsid w:val="00603E62"/>
    <w:rsid w:val="0061093E"/>
    <w:rsid w:val="00614909"/>
    <w:rsid w:val="00617B32"/>
    <w:rsid w:val="00623415"/>
    <w:rsid w:val="0062360C"/>
    <w:rsid w:val="006265B4"/>
    <w:rsid w:val="00630123"/>
    <w:rsid w:val="0063086C"/>
    <w:rsid w:val="0063596A"/>
    <w:rsid w:val="006365CC"/>
    <w:rsid w:val="006413B4"/>
    <w:rsid w:val="006477D4"/>
    <w:rsid w:val="0066060E"/>
    <w:rsid w:val="0066706D"/>
    <w:rsid w:val="00675335"/>
    <w:rsid w:val="00676606"/>
    <w:rsid w:val="00676D40"/>
    <w:rsid w:val="006776D1"/>
    <w:rsid w:val="00683711"/>
    <w:rsid w:val="00690879"/>
    <w:rsid w:val="0069601B"/>
    <w:rsid w:val="006A0A63"/>
    <w:rsid w:val="006A1DEA"/>
    <w:rsid w:val="006A368B"/>
    <w:rsid w:val="006B4A12"/>
    <w:rsid w:val="006C1FFE"/>
    <w:rsid w:val="006D5F92"/>
    <w:rsid w:val="006E5398"/>
    <w:rsid w:val="006F0DE7"/>
    <w:rsid w:val="00700070"/>
    <w:rsid w:val="007144EB"/>
    <w:rsid w:val="0072013A"/>
    <w:rsid w:val="007259BF"/>
    <w:rsid w:val="00727928"/>
    <w:rsid w:val="00727BB9"/>
    <w:rsid w:val="00727E98"/>
    <w:rsid w:val="00735149"/>
    <w:rsid w:val="00735553"/>
    <w:rsid w:val="00751D2B"/>
    <w:rsid w:val="0075495E"/>
    <w:rsid w:val="0076142F"/>
    <w:rsid w:val="00771CBC"/>
    <w:rsid w:val="007811E2"/>
    <w:rsid w:val="00783649"/>
    <w:rsid w:val="00787CDC"/>
    <w:rsid w:val="00796079"/>
    <w:rsid w:val="00797AF1"/>
    <w:rsid w:val="007A6C92"/>
    <w:rsid w:val="007B5185"/>
    <w:rsid w:val="007C0A2F"/>
    <w:rsid w:val="007D1775"/>
    <w:rsid w:val="007D5254"/>
    <w:rsid w:val="007E1045"/>
    <w:rsid w:val="007E16F0"/>
    <w:rsid w:val="007E5582"/>
    <w:rsid w:val="007E6444"/>
    <w:rsid w:val="007E7DBC"/>
    <w:rsid w:val="007F27F3"/>
    <w:rsid w:val="007F2E46"/>
    <w:rsid w:val="007F58AA"/>
    <w:rsid w:val="007F75E9"/>
    <w:rsid w:val="007F7EB4"/>
    <w:rsid w:val="00802E51"/>
    <w:rsid w:val="00807F67"/>
    <w:rsid w:val="00810743"/>
    <w:rsid w:val="008144D3"/>
    <w:rsid w:val="00815885"/>
    <w:rsid w:val="00821A74"/>
    <w:rsid w:val="008257C3"/>
    <w:rsid w:val="0083020E"/>
    <w:rsid w:val="00832598"/>
    <w:rsid w:val="008325F9"/>
    <w:rsid w:val="00832F7F"/>
    <w:rsid w:val="008355DE"/>
    <w:rsid w:val="008375A1"/>
    <w:rsid w:val="00837BAD"/>
    <w:rsid w:val="00844427"/>
    <w:rsid w:val="00845BBB"/>
    <w:rsid w:val="0085388E"/>
    <w:rsid w:val="00853EFC"/>
    <w:rsid w:val="00853F42"/>
    <w:rsid w:val="00855A08"/>
    <w:rsid w:val="00857172"/>
    <w:rsid w:val="00864B42"/>
    <w:rsid w:val="0086574C"/>
    <w:rsid w:val="00867001"/>
    <w:rsid w:val="0086760A"/>
    <w:rsid w:val="008677B2"/>
    <w:rsid w:val="00874BF3"/>
    <w:rsid w:val="0088007B"/>
    <w:rsid w:val="008818BC"/>
    <w:rsid w:val="008851F5"/>
    <w:rsid w:val="00886D81"/>
    <w:rsid w:val="00890B3C"/>
    <w:rsid w:val="008A1D5A"/>
    <w:rsid w:val="008A21CE"/>
    <w:rsid w:val="008A2EA1"/>
    <w:rsid w:val="008B2790"/>
    <w:rsid w:val="008B4D56"/>
    <w:rsid w:val="008B5228"/>
    <w:rsid w:val="008B5338"/>
    <w:rsid w:val="008C3DB0"/>
    <w:rsid w:val="008D0225"/>
    <w:rsid w:val="008D23D1"/>
    <w:rsid w:val="008D6BA6"/>
    <w:rsid w:val="008E55E5"/>
    <w:rsid w:val="008F01FD"/>
    <w:rsid w:val="008F360D"/>
    <w:rsid w:val="008F5BF7"/>
    <w:rsid w:val="008F70D6"/>
    <w:rsid w:val="00905AB7"/>
    <w:rsid w:val="0091563E"/>
    <w:rsid w:val="009175BB"/>
    <w:rsid w:val="00917C31"/>
    <w:rsid w:val="009204B5"/>
    <w:rsid w:val="0092449D"/>
    <w:rsid w:val="00926A26"/>
    <w:rsid w:val="00927441"/>
    <w:rsid w:val="00951256"/>
    <w:rsid w:val="00953891"/>
    <w:rsid w:val="00964C5C"/>
    <w:rsid w:val="00971A1B"/>
    <w:rsid w:val="009748D9"/>
    <w:rsid w:val="0098331E"/>
    <w:rsid w:val="009859AD"/>
    <w:rsid w:val="009903CC"/>
    <w:rsid w:val="00994169"/>
    <w:rsid w:val="009961C4"/>
    <w:rsid w:val="00996D2A"/>
    <w:rsid w:val="009B5B96"/>
    <w:rsid w:val="009B79EB"/>
    <w:rsid w:val="009C2466"/>
    <w:rsid w:val="009C392E"/>
    <w:rsid w:val="009C4719"/>
    <w:rsid w:val="009D0095"/>
    <w:rsid w:val="009D0834"/>
    <w:rsid w:val="009D1860"/>
    <w:rsid w:val="009D4BA5"/>
    <w:rsid w:val="009D54A2"/>
    <w:rsid w:val="009F16C5"/>
    <w:rsid w:val="00A016D6"/>
    <w:rsid w:val="00A02068"/>
    <w:rsid w:val="00A0497C"/>
    <w:rsid w:val="00A065FB"/>
    <w:rsid w:val="00A15809"/>
    <w:rsid w:val="00A23088"/>
    <w:rsid w:val="00A26D54"/>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845D6"/>
    <w:rsid w:val="00A902BB"/>
    <w:rsid w:val="00A906D7"/>
    <w:rsid w:val="00A97E8E"/>
    <w:rsid w:val="00AA29BF"/>
    <w:rsid w:val="00AB16CD"/>
    <w:rsid w:val="00AE07FC"/>
    <w:rsid w:val="00AE46C2"/>
    <w:rsid w:val="00AF52F0"/>
    <w:rsid w:val="00B059A5"/>
    <w:rsid w:val="00B11BB3"/>
    <w:rsid w:val="00B55064"/>
    <w:rsid w:val="00B55E61"/>
    <w:rsid w:val="00B611E2"/>
    <w:rsid w:val="00B634E5"/>
    <w:rsid w:val="00B6734A"/>
    <w:rsid w:val="00B732E3"/>
    <w:rsid w:val="00B933CE"/>
    <w:rsid w:val="00B95434"/>
    <w:rsid w:val="00B96EB5"/>
    <w:rsid w:val="00BA148F"/>
    <w:rsid w:val="00BB0677"/>
    <w:rsid w:val="00BB14B0"/>
    <w:rsid w:val="00BB26DB"/>
    <w:rsid w:val="00BC59DB"/>
    <w:rsid w:val="00BD0F8B"/>
    <w:rsid w:val="00BD3C93"/>
    <w:rsid w:val="00BD676B"/>
    <w:rsid w:val="00BD79B2"/>
    <w:rsid w:val="00BE1F5F"/>
    <w:rsid w:val="00BE26B5"/>
    <w:rsid w:val="00BE3549"/>
    <w:rsid w:val="00BE65CD"/>
    <w:rsid w:val="00BF069A"/>
    <w:rsid w:val="00BF17B6"/>
    <w:rsid w:val="00BF197A"/>
    <w:rsid w:val="00BF3A32"/>
    <w:rsid w:val="00BF6F58"/>
    <w:rsid w:val="00C00C44"/>
    <w:rsid w:val="00C05672"/>
    <w:rsid w:val="00C0779F"/>
    <w:rsid w:val="00C141A4"/>
    <w:rsid w:val="00C21DCF"/>
    <w:rsid w:val="00C322D6"/>
    <w:rsid w:val="00C34D28"/>
    <w:rsid w:val="00C41A23"/>
    <w:rsid w:val="00C50F33"/>
    <w:rsid w:val="00C527E1"/>
    <w:rsid w:val="00C60150"/>
    <w:rsid w:val="00C632AB"/>
    <w:rsid w:val="00C70026"/>
    <w:rsid w:val="00C74C12"/>
    <w:rsid w:val="00C762D2"/>
    <w:rsid w:val="00C800FD"/>
    <w:rsid w:val="00C82DD7"/>
    <w:rsid w:val="00C87BDE"/>
    <w:rsid w:val="00CA5616"/>
    <w:rsid w:val="00CA799E"/>
    <w:rsid w:val="00CB3508"/>
    <w:rsid w:val="00CC29E0"/>
    <w:rsid w:val="00CC483E"/>
    <w:rsid w:val="00CC70EA"/>
    <w:rsid w:val="00CE047E"/>
    <w:rsid w:val="00CE26A0"/>
    <w:rsid w:val="00CE795E"/>
    <w:rsid w:val="00CF3AFC"/>
    <w:rsid w:val="00CF5506"/>
    <w:rsid w:val="00CF5E15"/>
    <w:rsid w:val="00D00946"/>
    <w:rsid w:val="00D02F61"/>
    <w:rsid w:val="00D20CCC"/>
    <w:rsid w:val="00D25F01"/>
    <w:rsid w:val="00D30457"/>
    <w:rsid w:val="00D35578"/>
    <w:rsid w:val="00D378F5"/>
    <w:rsid w:val="00D463F7"/>
    <w:rsid w:val="00D46B92"/>
    <w:rsid w:val="00D471F0"/>
    <w:rsid w:val="00D47EA2"/>
    <w:rsid w:val="00D52A30"/>
    <w:rsid w:val="00D53257"/>
    <w:rsid w:val="00D55DBE"/>
    <w:rsid w:val="00D62E87"/>
    <w:rsid w:val="00D6422F"/>
    <w:rsid w:val="00D71A0B"/>
    <w:rsid w:val="00D73C7D"/>
    <w:rsid w:val="00D771FC"/>
    <w:rsid w:val="00D77778"/>
    <w:rsid w:val="00D86966"/>
    <w:rsid w:val="00D90295"/>
    <w:rsid w:val="00D91B4D"/>
    <w:rsid w:val="00D92EE2"/>
    <w:rsid w:val="00D936FE"/>
    <w:rsid w:val="00D93890"/>
    <w:rsid w:val="00D95B1B"/>
    <w:rsid w:val="00D97425"/>
    <w:rsid w:val="00DA3224"/>
    <w:rsid w:val="00DA3C60"/>
    <w:rsid w:val="00DA4EC1"/>
    <w:rsid w:val="00DB4BD5"/>
    <w:rsid w:val="00DD1604"/>
    <w:rsid w:val="00DD1CB5"/>
    <w:rsid w:val="00DD7EFD"/>
    <w:rsid w:val="00DF2033"/>
    <w:rsid w:val="00E056E0"/>
    <w:rsid w:val="00E07C5C"/>
    <w:rsid w:val="00E07F69"/>
    <w:rsid w:val="00E2025C"/>
    <w:rsid w:val="00E26F43"/>
    <w:rsid w:val="00E27B7D"/>
    <w:rsid w:val="00E320D3"/>
    <w:rsid w:val="00E33A81"/>
    <w:rsid w:val="00E367BA"/>
    <w:rsid w:val="00E37628"/>
    <w:rsid w:val="00E41B9D"/>
    <w:rsid w:val="00E42DF0"/>
    <w:rsid w:val="00E4340C"/>
    <w:rsid w:val="00E462D8"/>
    <w:rsid w:val="00E5018F"/>
    <w:rsid w:val="00E6284F"/>
    <w:rsid w:val="00E672AF"/>
    <w:rsid w:val="00E75A36"/>
    <w:rsid w:val="00E81A23"/>
    <w:rsid w:val="00E81CEF"/>
    <w:rsid w:val="00E8311D"/>
    <w:rsid w:val="00E83D60"/>
    <w:rsid w:val="00E87275"/>
    <w:rsid w:val="00EA098C"/>
    <w:rsid w:val="00EA0F6E"/>
    <w:rsid w:val="00EB3C93"/>
    <w:rsid w:val="00EB5CCD"/>
    <w:rsid w:val="00EB5E16"/>
    <w:rsid w:val="00EB6E32"/>
    <w:rsid w:val="00ED02B5"/>
    <w:rsid w:val="00ED2A99"/>
    <w:rsid w:val="00ED2FA0"/>
    <w:rsid w:val="00ED584C"/>
    <w:rsid w:val="00EE0B4E"/>
    <w:rsid w:val="00EE1811"/>
    <w:rsid w:val="00EE48B1"/>
    <w:rsid w:val="00EE5477"/>
    <w:rsid w:val="00F026FE"/>
    <w:rsid w:val="00F061A1"/>
    <w:rsid w:val="00F062C0"/>
    <w:rsid w:val="00F10D53"/>
    <w:rsid w:val="00F16DF2"/>
    <w:rsid w:val="00F23DB4"/>
    <w:rsid w:val="00F267BC"/>
    <w:rsid w:val="00F329CE"/>
    <w:rsid w:val="00F36711"/>
    <w:rsid w:val="00F42F17"/>
    <w:rsid w:val="00F46252"/>
    <w:rsid w:val="00F53F59"/>
    <w:rsid w:val="00F57A9F"/>
    <w:rsid w:val="00F67DFA"/>
    <w:rsid w:val="00F73EF0"/>
    <w:rsid w:val="00F74387"/>
    <w:rsid w:val="00F818E9"/>
    <w:rsid w:val="00F86ACF"/>
    <w:rsid w:val="00F87B85"/>
    <w:rsid w:val="00F92E01"/>
    <w:rsid w:val="00F9427F"/>
    <w:rsid w:val="00F95F25"/>
    <w:rsid w:val="00F96B85"/>
    <w:rsid w:val="00FA5739"/>
    <w:rsid w:val="00FD525A"/>
    <w:rsid w:val="00FE1497"/>
    <w:rsid w:val="00FE6866"/>
    <w:rsid w:val="00FF0C42"/>
    <w:rsid w:val="00FF1F2E"/>
    <w:rsid w:val="00FF5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BD1D"/>
  <w15:chartTrackingRefBased/>
  <w15:docId w15:val="{14C1776A-C9EA-4F67-B733-2D99ECA0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autoRedefine/>
    <w:uiPriority w:val="9"/>
    <w:qFormat/>
    <w:rsid w:val="00CC483E"/>
    <w:pPr>
      <w:keepNext/>
      <w:keepLines/>
      <w:pBdr>
        <w:bottom w:val="single" w:sz="12" w:space="1" w:color="auto"/>
      </w:pBdr>
      <w:spacing w:after="0" w:line="240" w:lineRule="auto"/>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CC483E"/>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811749034">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 w:id="2043244313">
      <w:bodyDiv w:val="1"/>
      <w:marLeft w:val="0"/>
      <w:marRight w:val="0"/>
      <w:marTop w:val="0"/>
      <w:marBottom w:val="0"/>
      <w:divBdr>
        <w:top w:val="none" w:sz="0" w:space="0" w:color="auto"/>
        <w:left w:val="none" w:sz="0" w:space="0" w:color="auto"/>
        <w:bottom w:val="none" w:sz="0" w:space="0" w:color="auto"/>
        <w:right w:val="none" w:sz="0" w:space="0" w:color="auto"/>
      </w:divBdr>
      <w:divsChild>
        <w:div w:id="1755007031">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li.cmu.edu/" TargetMode="External"/><Relationship Id="rId18" Type="http://schemas.openxmlformats.org/officeDocument/2006/relationships/hyperlink" Target="http://umanitoba.ca/admin/governance/media/Respectful_Work_and_Learning_Environment_RWLE_Policy_-_2016_09_01.pdf" TargetMode="External"/><Relationship Id="rId26" Type="http://schemas.openxmlformats.org/officeDocument/2006/relationships/hyperlink" Target="mailto:Student_accessibility@umanitoba.ca" TargetMode="External"/><Relationship Id="rId39" Type="http://schemas.openxmlformats.org/officeDocument/2006/relationships/hyperlink" Target="http://umanitoba.ca/student/case-manager/index.html" TargetMode="External"/><Relationship Id="rId21" Type="http://schemas.openxmlformats.org/officeDocument/2006/relationships/hyperlink" Target="https://universityofmanitoba.desire2learn.com/d2l/le/content/6606/viewContent/1463719/View" TargetMode="External"/><Relationship Id="rId34" Type="http://schemas.openxmlformats.org/officeDocument/2006/relationships/hyperlink" Target="http://umanitoba.ca/student/academiclearning/" TargetMode="External"/><Relationship Id="rId42" Type="http://schemas.openxmlformats.org/officeDocument/2006/relationships/hyperlink" Target="mailto:Katie.Kutryk@umanitoba.ca" TargetMode="External"/><Relationship Id="rId47" Type="http://schemas.openxmlformats.org/officeDocument/2006/relationships/hyperlink" Target="http://umanitoba.ca/academicintegrity/" TargetMode="External"/><Relationship Id="rId50" Type="http://schemas.openxmlformats.org/officeDocument/2006/relationships/hyperlink" Target="http://umanitoba.ca/admin/governance/governing_documents/community/669.html" TargetMode="External"/><Relationship Id="rId55" Type="http://schemas.openxmlformats.org/officeDocument/2006/relationships/hyperlink" Target="http://umanitoba.ca/academic-adviso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manitoba.ca/admin/governance/governing_documents/community/230.html" TargetMode="External"/><Relationship Id="rId20" Type="http://schemas.openxmlformats.org/officeDocument/2006/relationships/hyperlink" Target="https://youtu.be/Ok-lilm4SeE" TargetMode="External"/><Relationship Id="rId29" Type="http://schemas.openxmlformats.org/officeDocument/2006/relationships/hyperlink" Target="http://umanitoba.ca/u1/know_yourself/573.html" TargetMode="External"/><Relationship Id="rId41" Type="http://schemas.openxmlformats.org/officeDocument/2006/relationships/hyperlink" Target="http://umanitoba.ca/student/health-wellness/welcome.html" TargetMode="External"/><Relationship Id="rId54" Type="http://schemas.openxmlformats.org/officeDocument/2006/relationships/hyperlink" Target="http://umanitoba.ca/faculti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w.mit.edu/" TargetMode="External"/><Relationship Id="rId24" Type="http://schemas.openxmlformats.org/officeDocument/2006/relationships/hyperlink" Target="http://umanitoba.ca/student/saa/accessibility/" TargetMode="External"/><Relationship Id="rId32" Type="http://schemas.openxmlformats.org/officeDocument/2006/relationships/hyperlink" Target="https://www.sci.umanitoba.ca/students/undergraduate-students/student-life-and-resources/student-council-associations-and-groups/" TargetMode="External"/><Relationship Id="rId37" Type="http://schemas.openxmlformats.org/officeDocument/2006/relationships/hyperlink" Target="http://www.umanitoba.ca/libraries" TargetMode="External"/><Relationship Id="rId40" Type="http://schemas.openxmlformats.org/officeDocument/2006/relationships/hyperlink" Target="http://umanitoba.ca/student/health/" TargetMode="External"/><Relationship Id="rId45" Type="http://schemas.openxmlformats.org/officeDocument/2006/relationships/hyperlink" Target="http://umanitoba.ca/student/records/academiccalendar.html" TargetMode="External"/><Relationship Id="rId53" Type="http://schemas.openxmlformats.org/officeDocument/2006/relationships/hyperlink" Target="http://umanitoba.ca/admin/governance/media/Intellectual_Property_Policy_-_2013_10_01.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m_copyright@umanitoba.ca" TargetMode="External"/><Relationship Id="rId23" Type="http://schemas.openxmlformats.org/officeDocument/2006/relationships/hyperlink" Target="https://universityofmanitoba.desire2learn.com/d2l/le/content/6606/viewContent/1463719/View" TargetMode="External"/><Relationship Id="rId28" Type="http://schemas.openxmlformats.org/officeDocument/2006/relationships/hyperlink" Target="mailto:Tom.Ward@umanitoba.ca" TargetMode="External"/><Relationship Id="rId36" Type="http://schemas.openxmlformats.org/officeDocument/2006/relationships/hyperlink" Target="http://bit.ly/1tJ0bB4" TargetMode="External"/><Relationship Id="rId49" Type="http://schemas.openxmlformats.org/officeDocument/2006/relationships/hyperlink" Target="http://umanitoba.ca/admin/governance/governing_documents/students/student_discipline.html" TargetMode="External"/><Relationship Id="rId57" Type="http://schemas.openxmlformats.org/officeDocument/2006/relationships/hyperlink" Target="mailto:student_advocacy@umanitoba.ca" TargetMode="External"/><Relationship Id="rId61" Type="http://schemas.openxmlformats.org/officeDocument/2006/relationships/fontTable" Target="fontTable.xml"/><Relationship Id="rId10" Type="http://schemas.openxmlformats.org/officeDocument/2006/relationships/hyperlink" Target="http://umlearn.ca" TargetMode="External"/><Relationship Id="rId19" Type="http://schemas.openxmlformats.org/officeDocument/2006/relationships/hyperlink" Target="https://umanitoba.ca/admin/governance/media/Student_Non-Academic_Misconduct_and_Concerning_Behaviour_Procedure_-_2018_09_01.pdf" TargetMode="External"/><Relationship Id="rId31" Type="http://schemas.openxmlformats.org/officeDocument/2006/relationships/hyperlink" Target="https://www.sci.umanitoba.ca/students/undergraduate-students/academic-resources/getting-help-with-courses/" TargetMode="External"/><Relationship Id="rId44" Type="http://schemas.openxmlformats.org/officeDocument/2006/relationships/hyperlink" Target="http://umanitoba.ca/student/records/academiccalendar.html" TargetMode="External"/><Relationship Id="rId52" Type="http://schemas.openxmlformats.org/officeDocument/2006/relationships/hyperlink" Target="http://umanitoba.ca/student/sexual-assault/"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nyurl.com/skoogpia7" TargetMode="External"/><Relationship Id="rId14" Type="http://schemas.openxmlformats.org/officeDocument/2006/relationships/hyperlink" Target="http://umanitoba.ca/copyright/" TargetMode="External"/><Relationship Id="rId22" Type="http://schemas.openxmlformats.org/officeDocument/2006/relationships/hyperlink" Target="http://www.sci.umanitoba.ca/wp-content/uploads/2018/03/Acad_Dishon_TABLE_RevCSS_AdminC_Jul2012_WEB.pdf" TargetMode="External"/><Relationship Id="rId27" Type="http://schemas.openxmlformats.org/officeDocument/2006/relationships/hyperlink" Target="https://home.cc.umanitoba.ca/~wardat/lab%203590%202020.html" TargetMode="External"/><Relationship Id="rId30" Type="http://schemas.openxmlformats.org/officeDocument/2006/relationships/hyperlink" Target="http://www.umanitoba.ca/student/resource/student_advocacy/authorized-withdrawal/index.html" TargetMode="External"/><Relationship Id="rId35" Type="http://schemas.openxmlformats.org/officeDocument/2006/relationships/hyperlink" Target="http://bit.ly/WcEbA1" TargetMode="External"/><Relationship Id="rId43" Type="http://schemas.openxmlformats.org/officeDocument/2006/relationships/hyperlink" Target="http://umanitoba.ca/student/livewell/index.html" TargetMode="External"/><Relationship Id="rId48" Type="http://schemas.openxmlformats.org/officeDocument/2006/relationships/hyperlink" Target="http://umanitoba.ca/admin/governance/governing_documents/community/230.html" TargetMode="External"/><Relationship Id="rId56" Type="http://schemas.openxmlformats.org/officeDocument/2006/relationships/hyperlink" Target="http://umanitoba.ca/student/advocacy/" TargetMode="External"/><Relationship Id="rId8" Type="http://schemas.openxmlformats.org/officeDocument/2006/relationships/image" Target="media/image1.jpg"/><Relationship Id="rId51" Type="http://schemas.openxmlformats.org/officeDocument/2006/relationships/hyperlink" Target="http://umanitoba.ca/admin/governance/governing_documents/community/230.html" TargetMode="External"/><Relationship Id="rId3" Type="http://schemas.openxmlformats.org/officeDocument/2006/relationships/styles" Target="styles.xml"/><Relationship Id="rId12" Type="http://schemas.openxmlformats.org/officeDocument/2006/relationships/hyperlink" Target="https://www.merlot.org/" TargetMode="External"/><Relationship Id="rId17" Type="http://schemas.openxmlformats.org/officeDocument/2006/relationships/hyperlink" Target="http://umanitoba.ca/admin/governance/governing_documents/community/electronic_communication_with_students_policy.html" TargetMode="External"/><Relationship Id="rId25" Type="http://schemas.openxmlformats.org/officeDocument/2006/relationships/hyperlink" Target="http://umanitoba.ca/student/saa/accessibility/" TargetMode="External"/><Relationship Id="rId33" Type="http://schemas.openxmlformats.org/officeDocument/2006/relationships/hyperlink" Target="https://www.sci.umanitoba.ca/students/undergraduate-students/current-students/undergraduate-research-opportunities/" TargetMode="External"/><Relationship Id="rId38" Type="http://schemas.openxmlformats.org/officeDocument/2006/relationships/hyperlink" Target="http://umanitoba.ca/student/counselling/index.html" TargetMode="External"/><Relationship Id="rId46" Type="http://schemas.openxmlformats.org/officeDocument/2006/relationships/hyperlink" Target="http://umanitoba.ca/registrar/" TargetMode="Externa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B9A6-9156-4816-9CFA-5D3B63AA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5223</TotalTime>
  <Pages>13</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Anastassiya Yudintseva</dc:creator>
  <cp:keywords/>
  <dc:description/>
  <cp:lastModifiedBy>Dr. Christian Kuss</cp:lastModifiedBy>
  <cp:revision>10</cp:revision>
  <cp:lastPrinted>2019-09-04T14:08:00Z</cp:lastPrinted>
  <dcterms:created xsi:type="dcterms:W3CDTF">2019-09-03T19:48:00Z</dcterms:created>
  <dcterms:modified xsi:type="dcterms:W3CDTF">2020-09-09T16:45:00Z</dcterms:modified>
</cp:coreProperties>
</file>